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B0DC1" w14:textId="3C79325C" w:rsidR="007262AF" w:rsidRPr="0075584E" w:rsidRDefault="007262AF" w:rsidP="002A7AF4">
      <w:pPr>
        <w:jc w:val="both"/>
        <w:rPr>
          <w:rFonts w:ascii="Arial Narrow" w:hAnsi="Arial Narrow" w:cs="Arial"/>
          <w:color w:val="5B5B5F"/>
        </w:rPr>
      </w:pPr>
    </w:p>
    <w:p w14:paraId="3EE23EE9" w14:textId="77777777" w:rsidR="00244403" w:rsidRPr="0075584E" w:rsidRDefault="00244403" w:rsidP="002A7AF4">
      <w:pPr>
        <w:jc w:val="both"/>
        <w:rPr>
          <w:rFonts w:ascii="Arial Narrow" w:hAnsi="Arial Narrow" w:cs="Arial"/>
          <w:color w:val="5B5B5F"/>
        </w:rPr>
      </w:pPr>
    </w:p>
    <w:p w14:paraId="1B77D809" w14:textId="77777777" w:rsidR="00684447" w:rsidRPr="0075584E" w:rsidRDefault="00684447" w:rsidP="002A7AF4">
      <w:pPr>
        <w:jc w:val="both"/>
        <w:rPr>
          <w:rFonts w:ascii="Arial Narrow" w:hAnsi="Arial Narrow" w:cs="Arial"/>
          <w:b/>
        </w:rPr>
      </w:pPr>
    </w:p>
    <w:p w14:paraId="43096063" w14:textId="27381151" w:rsidR="007262AF" w:rsidRPr="0075584E" w:rsidRDefault="008C4A42" w:rsidP="002A7AF4">
      <w:pPr>
        <w:jc w:val="both"/>
        <w:rPr>
          <w:rFonts w:ascii="Arial Narrow" w:hAnsi="Arial Narrow" w:cs="Arial"/>
          <w:b/>
          <w:bCs/>
        </w:rPr>
      </w:pPr>
      <w:r w:rsidRPr="0075584E">
        <w:rPr>
          <w:rFonts w:ascii="Arial Narrow" w:hAnsi="Arial Narrow" w:cs="Arial"/>
          <w:b/>
        </w:rPr>
        <w:t>PREGÃO ELETRÔNICO</w:t>
      </w:r>
      <w:r w:rsidR="00ED3A6B" w:rsidRPr="0075584E">
        <w:rPr>
          <w:rFonts w:ascii="Arial Narrow" w:hAnsi="Arial Narrow" w:cs="Arial"/>
          <w:b/>
        </w:rPr>
        <w:t xml:space="preserve"> </w:t>
      </w:r>
      <w:r w:rsidR="00907D85" w:rsidRPr="0075584E">
        <w:rPr>
          <w:rFonts w:ascii="Arial Narrow" w:hAnsi="Arial Narrow" w:cs="Arial"/>
          <w:b/>
        </w:rPr>
        <w:t>Nº</w:t>
      </w:r>
      <w:r w:rsidR="00A67CF6" w:rsidRPr="0075584E">
        <w:rPr>
          <w:rFonts w:ascii="Arial Narrow" w:hAnsi="Arial Narrow" w:cs="Arial"/>
          <w:b/>
        </w:rPr>
        <w:t xml:space="preserve"> </w:t>
      </w:r>
      <w:r w:rsidR="00BA6E57">
        <w:rPr>
          <w:rFonts w:ascii="Arial Narrow" w:hAnsi="Arial Narrow" w:cs="Arial"/>
          <w:b/>
        </w:rPr>
        <w:t>066/</w:t>
      </w:r>
      <w:r w:rsidR="00357192" w:rsidRPr="0075584E">
        <w:rPr>
          <w:rFonts w:ascii="Arial Narrow" w:hAnsi="Arial Narrow" w:cs="Arial"/>
          <w:b/>
        </w:rPr>
        <w:t>2025</w:t>
      </w:r>
    </w:p>
    <w:p w14:paraId="02437A2A" w14:textId="604A8A0E" w:rsidR="00127AAA" w:rsidRPr="0075584E" w:rsidRDefault="00127AAA" w:rsidP="002A7AF4">
      <w:pPr>
        <w:jc w:val="both"/>
        <w:rPr>
          <w:rFonts w:ascii="Arial Narrow" w:hAnsi="Arial Narrow" w:cs="Arial"/>
          <w:b/>
          <w:i/>
          <w:iCs/>
        </w:rPr>
      </w:pPr>
    </w:p>
    <w:p w14:paraId="71B258C0" w14:textId="77777777" w:rsidR="00127AAA" w:rsidRPr="0075584E" w:rsidRDefault="00127AAA" w:rsidP="002A7AF4">
      <w:pPr>
        <w:spacing w:line="259" w:lineRule="auto"/>
        <w:jc w:val="both"/>
        <w:rPr>
          <w:rFonts w:ascii="Arial Narrow" w:hAnsi="Arial Narrow" w:cs="Arial"/>
          <w:b/>
          <w:bCs/>
        </w:rPr>
      </w:pPr>
    </w:p>
    <w:p w14:paraId="1D07AD44" w14:textId="1E10E498" w:rsidR="00127AAA" w:rsidRPr="0075584E" w:rsidRDefault="00127AAA" w:rsidP="002A7AF4">
      <w:pPr>
        <w:spacing w:line="259" w:lineRule="auto"/>
        <w:jc w:val="both"/>
        <w:rPr>
          <w:rFonts w:ascii="Arial Narrow" w:hAnsi="Arial Narrow" w:cs="Arial"/>
          <w:b/>
          <w:bCs/>
        </w:rPr>
      </w:pPr>
      <w:r w:rsidRPr="0075584E">
        <w:rPr>
          <w:rFonts w:ascii="Arial Narrow" w:hAnsi="Arial Narrow" w:cs="Arial"/>
          <w:b/>
          <w:bCs/>
        </w:rPr>
        <w:t>CONTRATANTE (</w:t>
      </w:r>
      <w:r w:rsidR="00A10171" w:rsidRPr="0075584E">
        <w:rPr>
          <w:rFonts w:ascii="Arial Narrow" w:hAnsi="Arial Narrow" w:cs="Arial"/>
          <w:b/>
          <w:bCs/>
        </w:rPr>
        <w:t>PREFEITURA MUNICIPAL</w:t>
      </w:r>
      <w:r w:rsidR="00270F69" w:rsidRPr="0075584E">
        <w:rPr>
          <w:rFonts w:ascii="Arial Narrow" w:hAnsi="Arial Narrow" w:cs="Arial"/>
          <w:b/>
          <w:bCs/>
        </w:rPr>
        <w:t xml:space="preserve"> DE SÃO FRANCISCO DE ITABAPOANA</w:t>
      </w:r>
      <w:r w:rsidRPr="0075584E">
        <w:rPr>
          <w:rFonts w:ascii="Arial Narrow" w:hAnsi="Arial Narrow" w:cs="Arial"/>
          <w:b/>
          <w:bCs/>
        </w:rPr>
        <w:t>)</w:t>
      </w:r>
    </w:p>
    <w:p w14:paraId="4A8EDD19" w14:textId="667CFD9F" w:rsidR="00127AAA" w:rsidRPr="0075584E" w:rsidRDefault="00382A50" w:rsidP="002A7AF4">
      <w:pPr>
        <w:tabs>
          <w:tab w:val="left" w:pos="3790"/>
        </w:tabs>
        <w:jc w:val="both"/>
        <w:rPr>
          <w:rFonts w:ascii="Arial Narrow" w:hAnsi="Arial Narrow" w:cs="Arial"/>
        </w:rPr>
      </w:pPr>
      <w:r w:rsidRPr="0075584E">
        <w:rPr>
          <w:rFonts w:ascii="Arial Narrow" w:hAnsi="Arial Narrow" w:cs="Arial"/>
        </w:rPr>
        <w:tab/>
      </w:r>
    </w:p>
    <w:p w14:paraId="18911010" w14:textId="1587706A" w:rsidR="00244403" w:rsidRPr="0075584E" w:rsidRDefault="008237E3" w:rsidP="008237E3">
      <w:pPr>
        <w:tabs>
          <w:tab w:val="left" w:pos="996"/>
        </w:tabs>
        <w:jc w:val="both"/>
        <w:rPr>
          <w:rFonts w:ascii="Arial Narrow" w:hAnsi="Arial Narrow" w:cs="Arial"/>
          <w:b/>
          <w:bCs/>
        </w:rPr>
      </w:pPr>
      <w:r w:rsidRPr="0075584E">
        <w:rPr>
          <w:rFonts w:ascii="Arial Narrow" w:hAnsi="Arial Narrow" w:cs="Arial"/>
        </w:rPr>
        <w:tab/>
      </w:r>
    </w:p>
    <w:p w14:paraId="4E10416A" w14:textId="1B39EEF6" w:rsidR="00127AAA" w:rsidRPr="0075584E" w:rsidRDefault="00127AAA" w:rsidP="002A7AF4">
      <w:pPr>
        <w:jc w:val="both"/>
        <w:rPr>
          <w:rFonts w:ascii="Arial Narrow" w:hAnsi="Arial Narrow" w:cs="Arial"/>
          <w:b/>
          <w:bCs/>
        </w:rPr>
      </w:pPr>
      <w:r w:rsidRPr="0075584E">
        <w:rPr>
          <w:rFonts w:ascii="Arial Narrow" w:hAnsi="Arial Narrow" w:cs="Arial"/>
          <w:b/>
          <w:bCs/>
        </w:rPr>
        <w:t>OBJETO</w:t>
      </w:r>
    </w:p>
    <w:p w14:paraId="33A4FB8F" w14:textId="7304E1DE" w:rsidR="00350F7C" w:rsidRPr="0075584E" w:rsidRDefault="002645E6" w:rsidP="002A7AF4">
      <w:pPr>
        <w:jc w:val="both"/>
        <w:rPr>
          <w:rFonts w:ascii="Arial Narrow" w:hAnsi="Arial Narrow" w:cs="Arial"/>
          <w:b/>
        </w:rPr>
      </w:pPr>
      <w:bookmarkStart w:id="0" w:name="_GoBack"/>
      <w:r w:rsidRPr="0075584E">
        <w:rPr>
          <w:rFonts w:ascii="Arial Narrow" w:hAnsi="Arial Narrow" w:cs="Arial"/>
        </w:rPr>
        <w:t xml:space="preserve">Pregão Eletrônico para </w:t>
      </w:r>
      <w:r w:rsidR="00684447" w:rsidRPr="0075584E">
        <w:rPr>
          <w:rFonts w:ascii="Arial Narrow" w:hAnsi="Arial Narrow" w:cs="Arial"/>
        </w:rPr>
        <w:t xml:space="preserve">CONTRATAÇÃO DE EMPRESA ESPECIALIZADA PARA PRESTAÇÃO SERVIÇO DE </w:t>
      </w:r>
      <w:r w:rsidR="00684447" w:rsidRPr="0075584E">
        <w:rPr>
          <w:rFonts w:ascii="Arial Narrow" w:eastAsiaTheme="minorHAnsi" w:hAnsi="Arial Narrow" w:cs="Arial"/>
          <w:i/>
          <w:iCs/>
        </w:rPr>
        <w:t>SOLUÇÃO DE ACESSO DE PESSOAS, COM FORNECIMENTO DE EQUIPAMENTOS, SOFTWARE(S) DE GERENCIAMENTO E SERVIÇOS DE INSTALAÇÃO, CONFIGURAÇÃO E TREINAMENTO, EM REGIME DE COMODATO, PARA A PREFEITURA DE SÃO FRANCISCO DE ITABAPOANA</w:t>
      </w:r>
      <w:r w:rsidR="00350F7C" w:rsidRPr="0075584E">
        <w:rPr>
          <w:rFonts w:ascii="Arial Narrow" w:hAnsi="Arial Narrow" w:cs="Arial"/>
          <w:b/>
        </w:rPr>
        <w:t>.</w:t>
      </w:r>
    </w:p>
    <w:bookmarkEnd w:id="0"/>
    <w:p w14:paraId="6652DF88" w14:textId="6E4DA44C" w:rsidR="004D3302" w:rsidRPr="0075584E" w:rsidRDefault="004D3302" w:rsidP="002A7AF4">
      <w:pPr>
        <w:suppressAutoHyphens/>
        <w:jc w:val="both"/>
        <w:rPr>
          <w:rFonts w:ascii="Arial Narrow" w:hAnsi="Arial Narrow" w:cs="Arial"/>
          <w:color w:val="000000"/>
        </w:rPr>
      </w:pPr>
    </w:p>
    <w:p w14:paraId="0EF7D048" w14:textId="4D1FF73A" w:rsidR="00615CD8" w:rsidRPr="0075584E" w:rsidRDefault="002B6ACF" w:rsidP="002A7AF4">
      <w:pPr>
        <w:jc w:val="both"/>
        <w:rPr>
          <w:rFonts w:ascii="Arial Narrow" w:eastAsia="Calibri" w:hAnsi="Arial Narrow" w:cs="Arial"/>
        </w:rPr>
      </w:pPr>
      <w:r w:rsidRPr="0075584E">
        <w:rPr>
          <w:rFonts w:ascii="Arial Narrow" w:hAnsi="Arial Narrow" w:cs="Arial"/>
        </w:rPr>
        <w:t>.</w:t>
      </w:r>
    </w:p>
    <w:p w14:paraId="73DE36BB" w14:textId="08AC4FF3" w:rsidR="00127AAA" w:rsidRPr="0075584E" w:rsidRDefault="00AA5D58" w:rsidP="002A7AF4">
      <w:pPr>
        <w:jc w:val="both"/>
        <w:rPr>
          <w:rFonts w:ascii="Arial Narrow" w:hAnsi="Arial Narrow" w:cs="Arial"/>
          <w:b/>
          <w:bCs/>
        </w:rPr>
      </w:pPr>
      <w:r w:rsidRPr="0075584E">
        <w:rPr>
          <w:rFonts w:ascii="Arial Narrow" w:hAnsi="Arial Narrow" w:cs="Arial"/>
          <w:b/>
          <w:bCs/>
        </w:rPr>
        <w:t xml:space="preserve">A </w:t>
      </w:r>
      <w:r w:rsidR="002374C1" w:rsidRPr="0075584E">
        <w:rPr>
          <w:rFonts w:ascii="Arial Narrow" w:hAnsi="Arial Narrow" w:cs="Arial"/>
          <w:b/>
          <w:bCs/>
        </w:rPr>
        <w:t>ESTIMATIVA DA</w:t>
      </w:r>
      <w:r w:rsidR="00127AAA" w:rsidRPr="0075584E">
        <w:rPr>
          <w:rFonts w:ascii="Arial Narrow" w:hAnsi="Arial Narrow" w:cs="Arial"/>
          <w:b/>
          <w:bCs/>
        </w:rPr>
        <w:t xml:space="preserve"> CONTRATAÇÃO</w:t>
      </w:r>
      <w:r w:rsidR="00615CD8" w:rsidRPr="0075584E">
        <w:rPr>
          <w:rFonts w:ascii="Arial Narrow" w:hAnsi="Arial Narrow" w:cs="Arial"/>
          <w:b/>
          <w:bCs/>
        </w:rPr>
        <w:t xml:space="preserve"> É DE R$ </w:t>
      </w:r>
      <w:r w:rsidR="00684447" w:rsidRPr="0075584E">
        <w:rPr>
          <w:rFonts w:ascii="Arial Narrow" w:hAnsi="Arial Narrow" w:cs="Arial"/>
          <w:b/>
          <w:bCs/>
        </w:rPr>
        <w:t>193.560,00</w:t>
      </w:r>
      <w:r w:rsidR="00D35AAE" w:rsidRPr="0075584E">
        <w:rPr>
          <w:rFonts w:ascii="Arial Narrow" w:hAnsi="Arial Narrow" w:cs="Arial"/>
          <w:b/>
          <w:bCs/>
        </w:rPr>
        <w:t xml:space="preserve"> </w:t>
      </w:r>
      <w:r w:rsidR="00493496" w:rsidRPr="0075584E">
        <w:rPr>
          <w:rFonts w:ascii="Arial Narrow" w:hAnsi="Arial Narrow" w:cs="Arial"/>
          <w:b/>
          <w:bCs/>
        </w:rPr>
        <w:t>(</w:t>
      </w:r>
      <w:r w:rsidR="00684447" w:rsidRPr="0075584E">
        <w:rPr>
          <w:rFonts w:ascii="Arial Narrow" w:hAnsi="Arial Narrow" w:cs="Arial"/>
          <w:b/>
          <w:bCs/>
        </w:rPr>
        <w:t>cento e noventa e três mil quinhentos e sessenta reais</w:t>
      </w:r>
      <w:r w:rsidR="00D35AAE" w:rsidRPr="0075584E">
        <w:rPr>
          <w:rFonts w:ascii="Arial Narrow" w:hAnsi="Arial Narrow" w:cs="Arial"/>
          <w:b/>
          <w:bCs/>
        </w:rPr>
        <w:t>).</w:t>
      </w:r>
    </w:p>
    <w:p w14:paraId="185BEAE4" w14:textId="77777777" w:rsidR="00615CD8" w:rsidRPr="0075584E" w:rsidRDefault="00615CD8" w:rsidP="002A7AF4">
      <w:pPr>
        <w:jc w:val="both"/>
        <w:rPr>
          <w:rFonts w:ascii="Arial Narrow" w:hAnsi="Arial Narrow" w:cs="Arial"/>
          <w:b/>
          <w:bCs/>
        </w:rPr>
      </w:pPr>
    </w:p>
    <w:p w14:paraId="1A50421F" w14:textId="77777777" w:rsidR="001273DC" w:rsidRPr="0075584E" w:rsidRDefault="001273DC" w:rsidP="002A7AF4">
      <w:pPr>
        <w:jc w:val="both"/>
        <w:rPr>
          <w:rFonts w:ascii="Arial Narrow" w:hAnsi="Arial Narrow" w:cs="Arial"/>
          <w:b/>
          <w:bCs/>
        </w:rPr>
      </w:pPr>
    </w:p>
    <w:p w14:paraId="4D2900ED" w14:textId="7E6E8AFE" w:rsidR="00127AAA" w:rsidRPr="0075584E" w:rsidRDefault="00805832" w:rsidP="002A7AF4">
      <w:pPr>
        <w:jc w:val="both"/>
        <w:rPr>
          <w:rFonts w:ascii="Arial Narrow" w:hAnsi="Arial Narrow" w:cs="Arial"/>
          <w:b/>
          <w:bCs/>
        </w:rPr>
      </w:pPr>
      <w:r w:rsidRPr="0075584E">
        <w:rPr>
          <w:rFonts w:ascii="Arial Narrow" w:hAnsi="Arial Narrow" w:cs="Arial"/>
          <w:b/>
          <w:bCs/>
        </w:rPr>
        <w:t>DATA</w:t>
      </w:r>
      <w:r w:rsidR="00C96959" w:rsidRPr="0075584E">
        <w:rPr>
          <w:rFonts w:ascii="Arial Narrow" w:hAnsi="Arial Narrow" w:cs="Arial"/>
          <w:b/>
          <w:bCs/>
        </w:rPr>
        <w:t xml:space="preserve"> DA SESSÃO PÚBLICA</w:t>
      </w:r>
    </w:p>
    <w:p w14:paraId="391561D5" w14:textId="6D80F3E9" w:rsidR="00127AAA" w:rsidRPr="0075584E" w:rsidRDefault="006927AE" w:rsidP="002A7AF4">
      <w:pPr>
        <w:jc w:val="both"/>
        <w:rPr>
          <w:rFonts w:ascii="Arial Narrow" w:hAnsi="Arial Narrow" w:cs="Arial"/>
          <w:b/>
          <w:bCs/>
          <w:color w:val="FF0000"/>
        </w:rPr>
      </w:pPr>
      <w:r w:rsidRPr="00BA6E57">
        <w:rPr>
          <w:rFonts w:ascii="Arial Narrow" w:hAnsi="Arial Narrow" w:cs="Arial"/>
          <w:b/>
        </w:rPr>
        <w:t>Dia</w:t>
      </w:r>
      <w:r w:rsidR="00127AAA" w:rsidRPr="0075584E">
        <w:rPr>
          <w:rFonts w:ascii="Arial Narrow" w:hAnsi="Arial Narrow" w:cs="Arial"/>
        </w:rPr>
        <w:t xml:space="preserve"> </w:t>
      </w:r>
      <w:r w:rsidR="00BA6E57">
        <w:rPr>
          <w:rFonts w:ascii="Arial Narrow" w:hAnsi="Arial Narrow" w:cs="Arial"/>
          <w:b/>
          <w:bCs/>
        </w:rPr>
        <w:t>15/12/</w:t>
      </w:r>
      <w:r w:rsidR="00907D85" w:rsidRPr="0075584E">
        <w:rPr>
          <w:rFonts w:ascii="Arial Narrow" w:hAnsi="Arial Narrow" w:cs="Arial"/>
          <w:b/>
          <w:bCs/>
        </w:rPr>
        <w:t>2025</w:t>
      </w:r>
      <w:r w:rsidR="006C1F41" w:rsidRPr="0075584E">
        <w:rPr>
          <w:rFonts w:ascii="Arial Narrow" w:hAnsi="Arial Narrow" w:cs="Arial"/>
          <w:b/>
          <w:bCs/>
        </w:rPr>
        <w:t xml:space="preserve">  </w:t>
      </w:r>
      <w:r w:rsidR="00127AAA" w:rsidRPr="0075584E">
        <w:rPr>
          <w:rFonts w:ascii="Arial Narrow" w:hAnsi="Arial Narrow" w:cs="Arial"/>
          <w:b/>
          <w:bCs/>
        </w:rPr>
        <w:t xml:space="preserve"> </w:t>
      </w:r>
      <w:r w:rsidR="00127AAA" w:rsidRPr="0075584E">
        <w:rPr>
          <w:rFonts w:ascii="Arial Narrow" w:hAnsi="Arial Narrow" w:cs="Arial"/>
          <w:b/>
        </w:rPr>
        <w:t xml:space="preserve">às </w:t>
      </w:r>
      <w:r w:rsidR="00BA6E57">
        <w:rPr>
          <w:rFonts w:ascii="Arial Narrow" w:hAnsi="Arial Narrow" w:cs="Arial"/>
          <w:b/>
          <w:bCs/>
        </w:rPr>
        <w:t>10</w:t>
      </w:r>
      <w:r w:rsidR="00127AAA" w:rsidRPr="0075584E">
        <w:rPr>
          <w:rFonts w:ascii="Arial Narrow" w:hAnsi="Arial Narrow" w:cs="Arial"/>
          <w:b/>
          <w:bCs/>
        </w:rPr>
        <w:t>h</w:t>
      </w:r>
      <w:r w:rsidR="0083414A" w:rsidRPr="0075584E">
        <w:rPr>
          <w:rFonts w:ascii="Arial Narrow" w:hAnsi="Arial Narrow" w:cs="Arial"/>
          <w:b/>
          <w:bCs/>
        </w:rPr>
        <w:t xml:space="preserve"> (horário de Brasília)</w:t>
      </w:r>
    </w:p>
    <w:p w14:paraId="154269C0" w14:textId="77777777" w:rsidR="0083414A" w:rsidRPr="0075584E" w:rsidRDefault="0083414A" w:rsidP="002A7AF4">
      <w:pPr>
        <w:jc w:val="both"/>
        <w:rPr>
          <w:rFonts w:ascii="Arial Narrow" w:hAnsi="Arial Narrow" w:cs="Arial"/>
          <w:b/>
          <w:bCs/>
          <w:color w:val="000000" w:themeColor="text1"/>
        </w:rPr>
      </w:pPr>
    </w:p>
    <w:p w14:paraId="6B4D60D5" w14:textId="77777777" w:rsidR="00620B7F" w:rsidRPr="0075584E" w:rsidRDefault="00620B7F" w:rsidP="002A7AF4">
      <w:pPr>
        <w:jc w:val="both"/>
        <w:rPr>
          <w:rFonts w:ascii="Arial Narrow" w:hAnsi="Arial Narrow" w:cs="Arial"/>
          <w:b/>
          <w:bCs/>
          <w:caps/>
        </w:rPr>
      </w:pPr>
    </w:p>
    <w:p w14:paraId="7A20D12A" w14:textId="58205443" w:rsidR="009B65D5" w:rsidRPr="0075584E" w:rsidRDefault="0083414A" w:rsidP="002A7AF4">
      <w:pPr>
        <w:jc w:val="both"/>
        <w:rPr>
          <w:rFonts w:ascii="Arial Narrow" w:hAnsi="Arial Narrow" w:cs="Arial"/>
          <w:caps/>
        </w:rPr>
      </w:pPr>
      <w:r w:rsidRPr="0075584E">
        <w:rPr>
          <w:rFonts w:ascii="Arial Narrow" w:hAnsi="Arial Narrow" w:cs="Arial"/>
          <w:b/>
          <w:bCs/>
          <w:caps/>
        </w:rPr>
        <w:t>Critério de Julgamento:</w:t>
      </w:r>
    </w:p>
    <w:p w14:paraId="32F6E33E" w14:textId="4AD636A0" w:rsidR="0083414A" w:rsidRPr="0075584E" w:rsidRDefault="00AF3279" w:rsidP="002A7AF4">
      <w:pPr>
        <w:jc w:val="both"/>
        <w:rPr>
          <w:rFonts w:ascii="Arial Narrow" w:hAnsi="Arial Narrow" w:cs="Arial"/>
        </w:rPr>
      </w:pPr>
      <w:r w:rsidRPr="0075584E">
        <w:rPr>
          <w:rFonts w:ascii="Arial Narrow" w:hAnsi="Arial Narrow" w:cs="Arial"/>
        </w:rPr>
        <w:t>Menor preço global</w:t>
      </w:r>
    </w:p>
    <w:p w14:paraId="48A2A884" w14:textId="77777777" w:rsidR="009B65D5" w:rsidRPr="0075584E" w:rsidRDefault="009B65D5" w:rsidP="002A7AF4">
      <w:pPr>
        <w:jc w:val="both"/>
        <w:rPr>
          <w:rFonts w:ascii="Arial Narrow" w:hAnsi="Arial Narrow" w:cs="Arial"/>
        </w:rPr>
      </w:pPr>
    </w:p>
    <w:p w14:paraId="6181E838" w14:textId="77777777" w:rsidR="009B65D5" w:rsidRPr="0075584E" w:rsidRDefault="0083414A" w:rsidP="002A7AF4">
      <w:pPr>
        <w:jc w:val="both"/>
        <w:rPr>
          <w:rFonts w:ascii="Arial Narrow" w:hAnsi="Arial Narrow" w:cs="Arial"/>
          <w:caps/>
        </w:rPr>
      </w:pPr>
      <w:r w:rsidRPr="0075584E">
        <w:rPr>
          <w:rFonts w:ascii="Arial Narrow" w:hAnsi="Arial Narrow" w:cs="Arial"/>
          <w:b/>
          <w:bCs/>
          <w:caps/>
        </w:rPr>
        <w:t>Modo de disputa:</w:t>
      </w:r>
    </w:p>
    <w:p w14:paraId="44787F57" w14:textId="7490C269" w:rsidR="0083414A" w:rsidRPr="0075584E" w:rsidRDefault="004571CE" w:rsidP="002A7AF4">
      <w:pPr>
        <w:jc w:val="both"/>
        <w:rPr>
          <w:rFonts w:ascii="Arial Narrow" w:hAnsi="Arial Narrow" w:cs="Arial"/>
        </w:rPr>
      </w:pPr>
      <w:r w:rsidRPr="0075584E">
        <w:rPr>
          <w:rFonts w:ascii="Arial Narrow" w:hAnsi="Arial Narrow" w:cs="Arial"/>
        </w:rPr>
        <w:t>Aberto</w:t>
      </w:r>
    </w:p>
    <w:p w14:paraId="3374E9D6" w14:textId="77777777" w:rsidR="0083414A" w:rsidRPr="0075584E" w:rsidRDefault="0083414A" w:rsidP="002A7AF4">
      <w:pPr>
        <w:jc w:val="both"/>
        <w:rPr>
          <w:rFonts w:ascii="Arial Narrow" w:hAnsi="Arial Narrow" w:cs="Arial"/>
        </w:rPr>
      </w:pPr>
    </w:p>
    <w:p w14:paraId="4AF48309" w14:textId="77777777" w:rsidR="006927AE" w:rsidRPr="0075584E" w:rsidRDefault="006927AE" w:rsidP="002A7AF4">
      <w:pPr>
        <w:jc w:val="both"/>
        <w:rPr>
          <w:rFonts w:ascii="Arial Narrow" w:hAnsi="Arial Narrow" w:cs="Arial"/>
          <w:b/>
          <w:bCs/>
        </w:rPr>
      </w:pPr>
    </w:p>
    <w:p w14:paraId="7D4BDBD4" w14:textId="77777777" w:rsidR="00127AAA" w:rsidRPr="0075584E" w:rsidRDefault="00127AAA" w:rsidP="002A7AF4">
      <w:pPr>
        <w:jc w:val="both"/>
        <w:rPr>
          <w:rFonts w:ascii="Arial Narrow" w:hAnsi="Arial Narrow" w:cs="Arial"/>
          <w:b/>
          <w:bCs/>
        </w:rPr>
      </w:pPr>
      <w:r w:rsidRPr="0075584E">
        <w:rPr>
          <w:rFonts w:ascii="Arial Narrow" w:hAnsi="Arial Narrow" w:cs="Arial"/>
          <w:b/>
          <w:bCs/>
        </w:rPr>
        <w:t>PREFERÊNCIA ME/EPP/EQUIPARADAS</w:t>
      </w:r>
    </w:p>
    <w:p w14:paraId="623D4ED2" w14:textId="1988870F" w:rsidR="00127AAA" w:rsidRPr="0075584E" w:rsidRDefault="00127AAA" w:rsidP="002A7AF4">
      <w:pPr>
        <w:jc w:val="both"/>
        <w:rPr>
          <w:rFonts w:ascii="Arial Narrow" w:hAnsi="Arial Narrow" w:cs="Arial"/>
          <w:b/>
          <w:bCs/>
        </w:rPr>
      </w:pPr>
      <w:r w:rsidRPr="0075584E">
        <w:rPr>
          <w:rFonts w:ascii="Arial Narrow" w:hAnsi="Arial Narrow" w:cs="Arial"/>
          <w:b/>
          <w:bCs/>
        </w:rPr>
        <w:t>SIM</w:t>
      </w:r>
      <w:r w:rsidR="00244403" w:rsidRPr="0075584E">
        <w:rPr>
          <w:rFonts w:ascii="Arial Narrow" w:hAnsi="Arial Narrow" w:cs="Arial"/>
          <w:b/>
          <w:bCs/>
        </w:rPr>
        <w:t xml:space="preserve"> </w:t>
      </w:r>
    </w:p>
    <w:p w14:paraId="4903965D" w14:textId="77777777" w:rsidR="003F579D" w:rsidRPr="0075584E" w:rsidRDefault="003F579D" w:rsidP="002A7AF4">
      <w:pPr>
        <w:jc w:val="both"/>
        <w:rPr>
          <w:rFonts w:ascii="Arial Narrow" w:hAnsi="Arial Narrow" w:cs="Arial"/>
          <w:b/>
          <w:bCs/>
        </w:rPr>
      </w:pPr>
    </w:p>
    <w:p w14:paraId="29E64201" w14:textId="77777777" w:rsidR="00244403" w:rsidRPr="0075584E" w:rsidRDefault="00244403" w:rsidP="002A7AF4">
      <w:pPr>
        <w:jc w:val="both"/>
        <w:rPr>
          <w:rFonts w:ascii="Arial Narrow" w:hAnsi="Arial Narrow" w:cs="Arial"/>
          <w:b/>
          <w:bCs/>
        </w:rPr>
      </w:pPr>
    </w:p>
    <w:p w14:paraId="318E55E6" w14:textId="77777777" w:rsidR="003E7664" w:rsidRPr="0075584E" w:rsidRDefault="003E7664" w:rsidP="002A7AF4">
      <w:pPr>
        <w:jc w:val="both"/>
        <w:rPr>
          <w:rFonts w:ascii="Arial Narrow" w:hAnsi="Arial Narrow" w:cs="Arial"/>
          <w:b/>
          <w:bCs/>
        </w:rPr>
      </w:pPr>
    </w:p>
    <w:p w14:paraId="3C821386" w14:textId="77777777" w:rsidR="003E7664" w:rsidRPr="0075584E" w:rsidRDefault="003E7664" w:rsidP="002A7AF4">
      <w:pPr>
        <w:jc w:val="both"/>
        <w:rPr>
          <w:rFonts w:ascii="Arial Narrow" w:hAnsi="Arial Narrow" w:cs="Arial"/>
          <w:b/>
          <w:bCs/>
        </w:rPr>
      </w:pPr>
    </w:p>
    <w:p w14:paraId="6533D3A5" w14:textId="77777777" w:rsidR="003E7664" w:rsidRPr="0075584E" w:rsidRDefault="003E7664" w:rsidP="002A7AF4">
      <w:pPr>
        <w:jc w:val="both"/>
        <w:rPr>
          <w:rFonts w:ascii="Arial Narrow" w:hAnsi="Arial Narrow" w:cs="Arial"/>
          <w:b/>
          <w:bCs/>
        </w:rPr>
      </w:pPr>
    </w:p>
    <w:p w14:paraId="104B443A" w14:textId="77777777" w:rsidR="003E7664" w:rsidRPr="0075584E" w:rsidRDefault="003E7664" w:rsidP="002A7AF4">
      <w:pPr>
        <w:jc w:val="both"/>
        <w:rPr>
          <w:rFonts w:ascii="Arial Narrow" w:hAnsi="Arial Narrow" w:cs="Arial"/>
          <w:b/>
          <w:bCs/>
        </w:rPr>
      </w:pPr>
    </w:p>
    <w:p w14:paraId="32850C09" w14:textId="77777777" w:rsidR="003E7664" w:rsidRPr="0075584E" w:rsidRDefault="003E7664" w:rsidP="002A7AF4">
      <w:pPr>
        <w:jc w:val="both"/>
        <w:rPr>
          <w:rFonts w:ascii="Arial Narrow" w:hAnsi="Arial Narrow" w:cs="Arial"/>
          <w:b/>
          <w:bCs/>
        </w:rPr>
      </w:pPr>
    </w:p>
    <w:p w14:paraId="352B7A21" w14:textId="77777777" w:rsidR="003E7664" w:rsidRPr="0075584E" w:rsidRDefault="003E7664" w:rsidP="002A7AF4">
      <w:pPr>
        <w:jc w:val="both"/>
        <w:rPr>
          <w:rFonts w:ascii="Arial Narrow" w:hAnsi="Arial Narrow" w:cs="Arial"/>
          <w:b/>
          <w:bCs/>
        </w:rPr>
      </w:pPr>
    </w:p>
    <w:p w14:paraId="5FF91B0E" w14:textId="77777777" w:rsidR="003E7664" w:rsidRPr="0075584E" w:rsidRDefault="003E7664" w:rsidP="002A7AF4">
      <w:pPr>
        <w:jc w:val="both"/>
        <w:rPr>
          <w:rFonts w:ascii="Arial Narrow" w:hAnsi="Arial Narrow" w:cs="Arial"/>
          <w:b/>
          <w:bCs/>
        </w:rPr>
      </w:pPr>
    </w:p>
    <w:p w14:paraId="728FC478" w14:textId="77777777" w:rsidR="003E7664" w:rsidRPr="0075584E" w:rsidRDefault="003E7664" w:rsidP="002A7AF4">
      <w:pPr>
        <w:jc w:val="both"/>
        <w:rPr>
          <w:rFonts w:ascii="Arial Narrow" w:hAnsi="Arial Narrow" w:cs="Arial"/>
          <w:b/>
          <w:bCs/>
        </w:rPr>
      </w:pPr>
    </w:p>
    <w:p w14:paraId="10712E60" w14:textId="77777777" w:rsidR="003E7664" w:rsidRPr="0075584E" w:rsidRDefault="003E7664" w:rsidP="002A7AF4">
      <w:pPr>
        <w:jc w:val="both"/>
        <w:rPr>
          <w:rFonts w:ascii="Arial Narrow" w:hAnsi="Arial Narrow" w:cs="Arial"/>
          <w:b/>
          <w:bCs/>
        </w:rPr>
      </w:pPr>
    </w:p>
    <w:p w14:paraId="610CD93D" w14:textId="77777777" w:rsidR="003E7664" w:rsidRPr="0075584E" w:rsidRDefault="003E7664" w:rsidP="002A7AF4">
      <w:pPr>
        <w:jc w:val="both"/>
        <w:rPr>
          <w:rFonts w:ascii="Arial Narrow" w:hAnsi="Arial Narrow" w:cs="Arial"/>
          <w:b/>
          <w:bCs/>
        </w:rPr>
      </w:pPr>
    </w:p>
    <w:p w14:paraId="44F6D420" w14:textId="77777777" w:rsidR="003E7664" w:rsidRPr="0075584E" w:rsidRDefault="003E7664" w:rsidP="002A7AF4">
      <w:pPr>
        <w:jc w:val="both"/>
        <w:rPr>
          <w:rFonts w:ascii="Arial Narrow" w:hAnsi="Arial Narrow" w:cs="Arial"/>
          <w:b/>
          <w:bCs/>
        </w:rPr>
      </w:pPr>
    </w:p>
    <w:p w14:paraId="18876C3D" w14:textId="77777777" w:rsidR="003E7664" w:rsidRPr="0075584E" w:rsidRDefault="003E7664" w:rsidP="002A7AF4">
      <w:pPr>
        <w:jc w:val="both"/>
        <w:rPr>
          <w:rFonts w:ascii="Arial Narrow" w:hAnsi="Arial Narrow" w:cs="Arial"/>
          <w:b/>
          <w:bCs/>
        </w:rPr>
      </w:pPr>
    </w:p>
    <w:p w14:paraId="593851FF" w14:textId="77777777" w:rsidR="00927A05" w:rsidRPr="0075584E" w:rsidRDefault="00927A05" w:rsidP="002A7AF4">
      <w:pPr>
        <w:jc w:val="both"/>
        <w:rPr>
          <w:rFonts w:ascii="Arial Narrow" w:hAnsi="Arial Narrow" w:cs="Arial"/>
          <w:b/>
          <w:bCs/>
        </w:rPr>
      </w:pPr>
    </w:p>
    <w:p w14:paraId="60AE9C0B" w14:textId="77777777" w:rsidR="00927A05" w:rsidRPr="0075584E" w:rsidRDefault="00927A05" w:rsidP="002A7AF4">
      <w:pPr>
        <w:jc w:val="both"/>
        <w:rPr>
          <w:rFonts w:ascii="Arial Narrow" w:hAnsi="Arial Narrow" w:cs="Arial"/>
          <w:b/>
          <w:bCs/>
        </w:rPr>
      </w:pPr>
    </w:p>
    <w:p w14:paraId="25A54E3B" w14:textId="77777777" w:rsidR="00927A05" w:rsidRPr="0075584E" w:rsidRDefault="00927A05" w:rsidP="002A7AF4">
      <w:pPr>
        <w:jc w:val="both"/>
        <w:rPr>
          <w:rFonts w:ascii="Arial Narrow" w:hAnsi="Arial Narrow" w:cs="Arial"/>
          <w:b/>
          <w:bCs/>
        </w:rPr>
      </w:pPr>
    </w:p>
    <w:p w14:paraId="51B6E70D" w14:textId="77777777" w:rsidR="00927A05" w:rsidRPr="0075584E" w:rsidRDefault="00927A05" w:rsidP="002A7AF4">
      <w:pPr>
        <w:jc w:val="both"/>
        <w:rPr>
          <w:rFonts w:ascii="Arial Narrow" w:hAnsi="Arial Narrow" w:cs="Arial"/>
          <w:b/>
          <w:bCs/>
        </w:rPr>
      </w:pPr>
    </w:p>
    <w:sdt>
      <w:sdtPr>
        <w:rPr>
          <w:rFonts w:ascii="Arial Narrow" w:eastAsia="Times New Roman" w:hAnsi="Arial Narrow" w:cs="Arial"/>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75584E" w:rsidRDefault="003F579D" w:rsidP="002A7AF4">
          <w:pPr>
            <w:pStyle w:val="CabealhodoSumrio"/>
            <w:jc w:val="both"/>
            <w:rPr>
              <w:rFonts w:ascii="Arial Narrow" w:hAnsi="Arial Narrow" w:cs="Arial"/>
              <w:color w:val="auto"/>
              <w:sz w:val="24"/>
              <w:szCs w:val="24"/>
            </w:rPr>
          </w:pPr>
          <w:r w:rsidRPr="0075584E">
            <w:rPr>
              <w:rFonts w:ascii="Arial Narrow" w:hAnsi="Arial Narrow" w:cs="Arial"/>
              <w:color w:val="auto"/>
              <w:sz w:val="24"/>
              <w:szCs w:val="24"/>
            </w:rPr>
            <w:t>Sumário</w:t>
          </w:r>
        </w:p>
        <w:p w14:paraId="0DE30D79" w14:textId="629423C7" w:rsidR="003F579D" w:rsidRPr="0075584E" w:rsidRDefault="00A10171" w:rsidP="00E70280">
          <w:pPr>
            <w:pStyle w:val="PargrafodaLista"/>
            <w:numPr>
              <w:ilvl w:val="0"/>
              <w:numId w:val="9"/>
            </w:numPr>
            <w:ind w:hanging="720"/>
            <w:jc w:val="both"/>
            <w:rPr>
              <w:rFonts w:ascii="Arial Narrow" w:hAnsi="Arial Narrow" w:cs="Arial"/>
            </w:rPr>
          </w:pPr>
          <w:r w:rsidRPr="0075584E">
            <w:rPr>
              <w:rFonts w:ascii="Arial Narrow" w:hAnsi="Arial Narrow" w:cs="Arial"/>
            </w:rPr>
            <w:t>INTRODUÇÃO</w:t>
          </w:r>
        </w:p>
        <w:p w14:paraId="1E91DDA3" w14:textId="32D345D7" w:rsidR="00D639DA" w:rsidRPr="0075584E" w:rsidRDefault="003F579D" w:rsidP="002A7AF4">
          <w:pPr>
            <w:pStyle w:val="Sumrio1"/>
            <w:jc w:val="both"/>
            <w:rPr>
              <w:rFonts w:ascii="Arial Narrow" w:eastAsiaTheme="minorEastAsia" w:hAnsi="Arial Narrow" w:cs="Arial"/>
              <w:noProof/>
              <w:sz w:val="24"/>
            </w:rPr>
          </w:pPr>
          <w:r w:rsidRPr="0075584E">
            <w:rPr>
              <w:rFonts w:ascii="Arial Narrow" w:hAnsi="Arial Narrow" w:cs="Arial"/>
              <w:sz w:val="24"/>
            </w:rPr>
            <w:fldChar w:fldCharType="begin"/>
          </w:r>
          <w:r w:rsidRPr="0075584E">
            <w:rPr>
              <w:rFonts w:ascii="Arial Narrow" w:hAnsi="Arial Narrow" w:cs="Arial"/>
              <w:sz w:val="24"/>
            </w:rPr>
            <w:instrText xml:space="preserve"> TOC \o "1-3" \h \z \u </w:instrText>
          </w:r>
          <w:r w:rsidRPr="0075584E">
            <w:rPr>
              <w:rFonts w:ascii="Arial Narrow" w:hAnsi="Arial Narrow" w:cs="Arial"/>
              <w:sz w:val="24"/>
            </w:rPr>
            <w:fldChar w:fldCharType="separate"/>
          </w:r>
          <w:hyperlink w:anchor="_Toc135469223" w:history="1">
            <w:r w:rsidR="00A10171" w:rsidRPr="0075584E">
              <w:rPr>
                <w:rStyle w:val="Hyperlink"/>
                <w:rFonts w:ascii="Arial Narrow" w:hAnsi="Arial Narrow" w:cs="Arial"/>
                <w:noProof/>
                <w:sz w:val="24"/>
                <w:lang w:eastAsia="en-US"/>
              </w:rPr>
              <w:t>2.</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lang w:eastAsia="en-US"/>
              </w:rPr>
              <w:t>DO OBJETO</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_Toc135469223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3</w:t>
            </w:r>
            <w:r w:rsidR="00D639DA" w:rsidRPr="0075584E">
              <w:rPr>
                <w:rFonts w:ascii="Arial Narrow" w:hAnsi="Arial Narrow" w:cs="Arial"/>
                <w:noProof/>
                <w:webHidden/>
                <w:sz w:val="24"/>
              </w:rPr>
              <w:fldChar w:fldCharType="end"/>
            </w:r>
          </w:hyperlink>
        </w:p>
        <w:p w14:paraId="0E6F78D6" w14:textId="63D03554" w:rsidR="00D639DA" w:rsidRPr="0075584E" w:rsidRDefault="00BA6E57" w:rsidP="002A7AF4">
          <w:pPr>
            <w:pStyle w:val="Sumrio1"/>
            <w:jc w:val="both"/>
            <w:rPr>
              <w:rFonts w:ascii="Arial Narrow" w:eastAsiaTheme="minorEastAsia" w:hAnsi="Arial Narrow" w:cs="Arial"/>
              <w:noProof/>
              <w:sz w:val="24"/>
            </w:rPr>
          </w:pPr>
          <w:hyperlink w:anchor="_Toc135469225" w:history="1">
            <w:r w:rsidR="00D639DA" w:rsidRPr="0075584E">
              <w:rPr>
                <w:rStyle w:val="Hyperlink"/>
                <w:rFonts w:ascii="Arial Narrow" w:hAnsi="Arial Narrow" w:cs="Arial"/>
                <w:noProof/>
                <w:sz w:val="24"/>
              </w:rPr>
              <w:t>3.</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 PARTICIPAÇÃO NA LICITAÇÃO</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_Toc135469225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4</w:t>
            </w:r>
            <w:r w:rsidR="00D639DA" w:rsidRPr="0075584E">
              <w:rPr>
                <w:rFonts w:ascii="Arial Narrow" w:hAnsi="Arial Narrow" w:cs="Arial"/>
                <w:noProof/>
                <w:webHidden/>
                <w:sz w:val="24"/>
              </w:rPr>
              <w:fldChar w:fldCharType="end"/>
            </w:r>
          </w:hyperlink>
        </w:p>
        <w:p w14:paraId="657B7259" w14:textId="7628EC54" w:rsidR="00D639DA" w:rsidRPr="0075584E" w:rsidRDefault="00BA6E57" w:rsidP="002A7AF4">
          <w:pPr>
            <w:pStyle w:val="Sumrio1"/>
            <w:jc w:val="both"/>
            <w:rPr>
              <w:rFonts w:ascii="Arial Narrow" w:eastAsiaTheme="minorEastAsia" w:hAnsi="Arial Narrow" w:cs="Arial"/>
              <w:noProof/>
              <w:sz w:val="24"/>
            </w:rPr>
          </w:pPr>
          <w:hyperlink w:anchor="_Toc135469226" w:history="1">
            <w:r w:rsidR="00D639DA" w:rsidRPr="0075584E">
              <w:rPr>
                <w:rStyle w:val="Hyperlink"/>
                <w:rFonts w:ascii="Arial Narrow" w:hAnsi="Arial Narrow" w:cs="Arial"/>
                <w:noProof/>
                <w:sz w:val="24"/>
              </w:rPr>
              <w:t>4.</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 APRESENTAÇÃO DA PROPOSTA E DOS DOCUMENTOS DE HABILITAÇÃO</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_Toc135469226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6</w:t>
            </w:r>
            <w:r w:rsidR="00D639DA" w:rsidRPr="0075584E">
              <w:rPr>
                <w:rFonts w:ascii="Arial Narrow" w:hAnsi="Arial Narrow" w:cs="Arial"/>
                <w:noProof/>
                <w:webHidden/>
                <w:sz w:val="24"/>
              </w:rPr>
              <w:fldChar w:fldCharType="end"/>
            </w:r>
          </w:hyperlink>
        </w:p>
        <w:p w14:paraId="4BDE9A8C" w14:textId="46E3E8AA" w:rsidR="00D639DA" w:rsidRPr="0075584E" w:rsidRDefault="00BA6E57" w:rsidP="002A7AF4">
          <w:pPr>
            <w:pStyle w:val="Sumrio1"/>
            <w:jc w:val="both"/>
            <w:rPr>
              <w:rFonts w:ascii="Arial Narrow" w:eastAsiaTheme="minorEastAsia" w:hAnsi="Arial Narrow" w:cs="Arial"/>
              <w:noProof/>
              <w:sz w:val="24"/>
            </w:rPr>
          </w:pPr>
          <w:hyperlink w:anchor="_Toc135469227" w:history="1">
            <w:r w:rsidR="00D639DA" w:rsidRPr="0075584E">
              <w:rPr>
                <w:rStyle w:val="Hyperlink"/>
                <w:rFonts w:ascii="Arial Narrow" w:hAnsi="Arial Narrow" w:cs="Arial"/>
                <w:noProof/>
                <w:sz w:val="24"/>
              </w:rPr>
              <w:t>5.</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DO PREENCHIMENTO DA PROPOSTA</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_Toc135469227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8</w:t>
            </w:r>
            <w:r w:rsidR="00D639DA" w:rsidRPr="0075584E">
              <w:rPr>
                <w:rFonts w:ascii="Arial Narrow" w:hAnsi="Arial Narrow" w:cs="Arial"/>
                <w:noProof/>
                <w:webHidden/>
                <w:sz w:val="24"/>
              </w:rPr>
              <w:fldChar w:fldCharType="end"/>
            </w:r>
          </w:hyperlink>
        </w:p>
        <w:p w14:paraId="35DBBB03" w14:textId="12E49953" w:rsidR="00D639DA" w:rsidRPr="0075584E" w:rsidRDefault="00BA6E57" w:rsidP="002A7AF4">
          <w:pPr>
            <w:pStyle w:val="Sumrio1"/>
            <w:jc w:val="both"/>
            <w:rPr>
              <w:rFonts w:ascii="Arial Narrow" w:eastAsiaTheme="minorEastAsia" w:hAnsi="Arial Narrow" w:cs="Arial"/>
              <w:noProof/>
              <w:sz w:val="24"/>
            </w:rPr>
          </w:pPr>
          <w:hyperlink w:anchor="_Toc135469228" w:history="1">
            <w:r w:rsidR="00D639DA" w:rsidRPr="0075584E">
              <w:rPr>
                <w:rStyle w:val="Hyperlink"/>
                <w:rFonts w:ascii="Arial Narrow" w:hAnsi="Arial Narrow" w:cs="Arial"/>
                <w:noProof/>
                <w:sz w:val="24"/>
              </w:rPr>
              <w:t>6.</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 ABERTURA DA SESSÃO, CLASSIFICAÇÃO DAS PROPOSTAS E FORMULAÇÃO DE LANCES</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_Toc135469228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10</w:t>
            </w:r>
            <w:r w:rsidR="00D639DA" w:rsidRPr="0075584E">
              <w:rPr>
                <w:rFonts w:ascii="Arial Narrow" w:hAnsi="Arial Narrow" w:cs="Arial"/>
                <w:noProof/>
                <w:webHidden/>
                <w:sz w:val="24"/>
              </w:rPr>
              <w:fldChar w:fldCharType="end"/>
            </w:r>
          </w:hyperlink>
        </w:p>
        <w:p w14:paraId="49A226E0" w14:textId="2D8668B7" w:rsidR="00D639DA" w:rsidRPr="0075584E" w:rsidRDefault="00BA6E57" w:rsidP="002A7AF4">
          <w:pPr>
            <w:pStyle w:val="Sumrio1"/>
            <w:jc w:val="both"/>
            <w:rPr>
              <w:rFonts w:ascii="Arial Narrow" w:eastAsiaTheme="minorEastAsia" w:hAnsi="Arial Narrow" w:cs="Arial"/>
              <w:noProof/>
              <w:sz w:val="24"/>
            </w:rPr>
          </w:pPr>
          <w:hyperlink w:anchor="_Toc135469229" w:history="1">
            <w:r w:rsidR="00D639DA" w:rsidRPr="0075584E">
              <w:rPr>
                <w:rStyle w:val="Hyperlink"/>
                <w:rFonts w:ascii="Arial Narrow" w:hAnsi="Arial Narrow" w:cs="Arial"/>
                <w:noProof/>
                <w:sz w:val="24"/>
              </w:rPr>
              <w:t>7.</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 FASE DE JULGAMENTO</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_Toc135469229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14</w:t>
            </w:r>
            <w:r w:rsidR="00D639DA" w:rsidRPr="0075584E">
              <w:rPr>
                <w:rFonts w:ascii="Arial Narrow" w:hAnsi="Arial Narrow" w:cs="Arial"/>
                <w:noProof/>
                <w:webHidden/>
                <w:sz w:val="24"/>
              </w:rPr>
              <w:fldChar w:fldCharType="end"/>
            </w:r>
          </w:hyperlink>
        </w:p>
        <w:p w14:paraId="6CBA2F79" w14:textId="34A0A07D" w:rsidR="00D639DA" w:rsidRPr="0075584E" w:rsidRDefault="00BA6E57" w:rsidP="002A7AF4">
          <w:pPr>
            <w:pStyle w:val="Sumrio1"/>
            <w:jc w:val="both"/>
            <w:rPr>
              <w:rFonts w:ascii="Arial Narrow" w:eastAsiaTheme="minorEastAsia" w:hAnsi="Arial Narrow" w:cs="Arial"/>
              <w:noProof/>
              <w:sz w:val="24"/>
            </w:rPr>
          </w:pPr>
          <w:hyperlink w:anchor="_Toc135469230" w:history="1">
            <w:r w:rsidR="00D639DA" w:rsidRPr="0075584E">
              <w:rPr>
                <w:rStyle w:val="Hyperlink"/>
                <w:rFonts w:ascii="Arial Narrow" w:hAnsi="Arial Narrow" w:cs="Arial"/>
                <w:noProof/>
                <w:sz w:val="24"/>
              </w:rPr>
              <w:t>8.</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 FASE DE HABILITAÇÃO</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_Toc135469230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17</w:t>
            </w:r>
            <w:r w:rsidR="00D639DA" w:rsidRPr="0075584E">
              <w:rPr>
                <w:rFonts w:ascii="Arial Narrow" w:hAnsi="Arial Narrow" w:cs="Arial"/>
                <w:noProof/>
                <w:webHidden/>
                <w:sz w:val="24"/>
              </w:rPr>
              <w:fldChar w:fldCharType="end"/>
            </w:r>
          </w:hyperlink>
        </w:p>
        <w:p w14:paraId="02179752" w14:textId="3682EEB0" w:rsidR="00D639DA" w:rsidRPr="0075584E" w:rsidRDefault="00BA6E57" w:rsidP="002A7AF4">
          <w:pPr>
            <w:pStyle w:val="Sumrio1"/>
            <w:jc w:val="both"/>
            <w:rPr>
              <w:rFonts w:ascii="Arial Narrow" w:eastAsiaTheme="minorEastAsia" w:hAnsi="Arial Narrow" w:cs="Arial"/>
              <w:noProof/>
              <w:sz w:val="24"/>
            </w:rPr>
          </w:pPr>
          <w:hyperlink w:anchor="_Toc135469233" w:history="1">
            <w:r w:rsidR="00C76686" w:rsidRPr="0075584E">
              <w:rPr>
                <w:rStyle w:val="Hyperlink"/>
                <w:rFonts w:ascii="Arial Narrow" w:hAnsi="Arial Narrow" w:cs="Arial"/>
                <w:noProof/>
                <w:sz w:val="24"/>
              </w:rPr>
              <w:t>09</w:t>
            </w:r>
            <w:r w:rsidR="00D639DA" w:rsidRPr="0075584E">
              <w:rPr>
                <w:rStyle w:val="Hyperlink"/>
                <w:rFonts w:ascii="Arial Narrow" w:hAnsi="Arial Narrow" w:cs="Arial"/>
                <w:noProof/>
                <w:sz w:val="24"/>
              </w:rPr>
              <w:t>.</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DOS RECURSOS</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_Toc135469233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26</w:t>
            </w:r>
            <w:r w:rsidR="00D639DA" w:rsidRPr="0075584E">
              <w:rPr>
                <w:rFonts w:ascii="Arial Narrow" w:hAnsi="Arial Narrow" w:cs="Arial"/>
                <w:noProof/>
                <w:webHidden/>
                <w:sz w:val="24"/>
              </w:rPr>
              <w:fldChar w:fldCharType="end"/>
            </w:r>
          </w:hyperlink>
        </w:p>
        <w:p w14:paraId="5E14C7C7" w14:textId="532119F0" w:rsidR="00D639DA" w:rsidRPr="0075584E" w:rsidRDefault="00BA6E57" w:rsidP="002A7AF4">
          <w:pPr>
            <w:pStyle w:val="Sumrio1"/>
            <w:jc w:val="both"/>
            <w:rPr>
              <w:rFonts w:ascii="Arial Narrow" w:eastAsiaTheme="minorEastAsia" w:hAnsi="Arial Narrow" w:cs="Arial"/>
              <w:noProof/>
              <w:sz w:val="24"/>
            </w:rPr>
          </w:pPr>
          <w:hyperlink w:anchor="_Toc135469234" w:history="1">
            <w:r w:rsidR="00D639DA" w:rsidRPr="0075584E">
              <w:rPr>
                <w:rStyle w:val="Hyperlink"/>
                <w:rFonts w:ascii="Arial Narrow" w:hAnsi="Arial Narrow" w:cs="Arial"/>
                <w:noProof/>
                <w:sz w:val="24"/>
              </w:rPr>
              <w:t>1</w:t>
            </w:r>
            <w:r w:rsidR="00C76686" w:rsidRPr="0075584E">
              <w:rPr>
                <w:rStyle w:val="Hyperlink"/>
                <w:rFonts w:ascii="Arial Narrow" w:hAnsi="Arial Narrow" w:cs="Arial"/>
                <w:noProof/>
                <w:sz w:val="24"/>
              </w:rPr>
              <w:t>0</w:t>
            </w:r>
            <w:r w:rsidR="00D639DA" w:rsidRPr="0075584E">
              <w:rPr>
                <w:rStyle w:val="Hyperlink"/>
                <w:rFonts w:ascii="Arial Narrow" w:hAnsi="Arial Narrow" w:cs="Arial"/>
                <w:noProof/>
                <w:sz w:val="24"/>
              </w:rPr>
              <w:t>.</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DAS INFRAÇÕES ADMINISTRATIVAS E SANÇÕES</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_Toc135469234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27</w:t>
            </w:r>
            <w:r w:rsidR="00D639DA" w:rsidRPr="0075584E">
              <w:rPr>
                <w:rFonts w:ascii="Arial Narrow" w:hAnsi="Arial Narrow" w:cs="Arial"/>
                <w:noProof/>
                <w:webHidden/>
                <w:sz w:val="24"/>
              </w:rPr>
              <w:fldChar w:fldCharType="end"/>
            </w:r>
          </w:hyperlink>
        </w:p>
        <w:p w14:paraId="5E4116D4" w14:textId="18E4EDD3" w:rsidR="00D639DA" w:rsidRPr="0075584E" w:rsidRDefault="00BA6E57" w:rsidP="002A7AF4">
          <w:pPr>
            <w:pStyle w:val="Sumrio1"/>
            <w:jc w:val="both"/>
            <w:rPr>
              <w:rFonts w:ascii="Arial Narrow" w:eastAsiaTheme="minorEastAsia" w:hAnsi="Arial Narrow" w:cs="Arial"/>
              <w:noProof/>
              <w:sz w:val="24"/>
            </w:rPr>
          </w:pPr>
          <w:hyperlink w:anchor="_Toc135469235" w:history="1">
            <w:r w:rsidR="00D639DA" w:rsidRPr="0075584E">
              <w:rPr>
                <w:rStyle w:val="Hyperlink"/>
                <w:rFonts w:ascii="Arial Narrow" w:hAnsi="Arial Narrow" w:cs="Arial"/>
                <w:noProof/>
                <w:sz w:val="24"/>
              </w:rPr>
              <w:t>1</w:t>
            </w:r>
            <w:r w:rsidR="00C76686" w:rsidRPr="0075584E">
              <w:rPr>
                <w:rStyle w:val="Hyperlink"/>
                <w:rFonts w:ascii="Arial Narrow" w:hAnsi="Arial Narrow" w:cs="Arial"/>
                <w:noProof/>
                <w:sz w:val="24"/>
              </w:rPr>
              <w:t>1</w:t>
            </w:r>
            <w:r w:rsidR="00D639DA" w:rsidRPr="0075584E">
              <w:rPr>
                <w:rStyle w:val="Hyperlink"/>
                <w:rFonts w:ascii="Arial Narrow" w:hAnsi="Arial Narrow" w:cs="Arial"/>
                <w:noProof/>
                <w:sz w:val="24"/>
              </w:rPr>
              <w:t>.</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 IMPUGNAÇÃO AO EDITAL E DO PEDIDO DE ESCLARECIMENTO</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_Toc135469235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30</w:t>
            </w:r>
            <w:r w:rsidR="00D639DA" w:rsidRPr="0075584E">
              <w:rPr>
                <w:rFonts w:ascii="Arial Narrow" w:hAnsi="Arial Narrow" w:cs="Arial"/>
                <w:noProof/>
                <w:webHidden/>
                <w:sz w:val="24"/>
              </w:rPr>
              <w:fldChar w:fldCharType="end"/>
            </w:r>
          </w:hyperlink>
        </w:p>
        <w:p w14:paraId="0215A553" w14:textId="37993C2D" w:rsidR="00D639DA" w:rsidRPr="0075584E" w:rsidRDefault="00BA6E57" w:rsidP="002A7AF4">
          <w:pPr>
            <w:pStyle w:val="Sumrio1"/>
            <w:jc w:val="both"/>
            <w:rPr>
              <w:rFonts w:ascii="Arial Narrow" w:eastAsiaTheme="minorEastAsia" w:hAnsi="Arial Narrow" w:cs="Arial"/>
              <w:noProof/>
              <w:sz w:val="24"/>
            </w:rPr>
          </w:pPr>
          <w:hyperlink w:anchor="_Toc135469236" w:history="1">
            <w:r w:rsidR="00A10171" w:rsidRPr="0075584E">
              <w:rPr>
                <w:rStyle w:val="Hyperlink"/>
                <w:rFonts w:ascii="Arial Narrow" w:hAnsi="Arial Narrow" w:cs="Arial"/>
                <w:noProof/>
                <w:sz w:val="24"/>
              </w:rPr>
              <w:t>12</w:t>
            </w:r>
            <w:r w:rsidR="00D639DA" w:rsidRPr="0075584E">
              <w:rPr>
                <w:rStyle w:val="Hyperlink"/>
                <w:rFonts w:ascii="Arial Narrow" w:hAnsi="Arial Narrow" w:cs="Arial"/>
                <w:noProof/>
                <w:sz w:val="24"/>
              </w:rPr>
              <w:t>.</w:t>
            </w:r>
            <w:r w:rsidR="00D639DA" w:rsidRPr="0075584E">
              <w:rPr>
                <w:rFonts w:ascii="Arial Narrow" w:eastAsiaTheme="minorEastAsia" w:hAnsi="Arial Narrow" w:cs="Arial"/>
                <w:noProof/>
                <w:sz w:val="24"/>
              </w:rPr>
              <w:tab/>
            </w:r>
            <w:r w:rsidR="00D639DA" w:rsidRPr="0075584E">
              <w:rPr>
                <w:rStyle w:val="Hyperlink"/>
                <w:rFonts w:ascii="Arial Narrow" w:hAnsi="Arial Narrow" w:cs="Arial"/>
                <w:noProof/>
                <w:sz w:val="24"/>
              </w:rPr>
              <w:t>DAS DISPOSIÇÕES GERAIS</w:t>
            </w:r>
            <w:r w:rsidR="00D639DA" w:rsidRPr="0075584E">
              <w:rPr>
                <w:rFonts w:ascii="Arial Narrow" w:hAnsi="Arial Narrow" w:cs="Arial"/>
                <w:noProof/>
                <w:webHidden/>
                <w:sz w:val="24"/>
              </w:rPr>
              <w:tab/>
            </w:r>
            <w:r w:rsidR="00D639DA" w:rsidRPr="0075584E">
              <w:rPr>
                <w:rFonts w:ascii="Arial Narrow" w:hAnsi="Arial Narrow" w:cs="Arial"/>
                <w:noProof/>
                <w:webHidden/>
                <w:sz w:val="24"/>
              </w:rPr>
              <w:fldChar w:fldCharType="begin"/>
            </w:r>
            <w:r w:rsidR="00D639DA" w:rsidRPr="0075584E">
              <w:rPr>
                <w:rFonts w:ascii="Arial Narrow" w:hAnsi="Arial Narrow" w:cs="Arial"/>
                <w:noProof/>
                <w:webHidden/>
                <w:sz w:val="24"/>
              </w:rPr>
              <w:instrText xml:space="preserve"> PAGEREF _Toc135469236 \h </w:instrText>
            </w:r>
            <w:r w:rsidR="00D639DA" w:rsidRPr="0075584E">
              <w:rPr>
                <w:rFonts w:ascii="Arial Narrow" w:hAnsi="Arial Narrow" w:cs="Arial"/>
                <w:noProof/>
                <w:webHidden/>
                <w:sz w:val="24"/>
              </w:rPr>
            </w:r>
            <w:r w:rsidR="00D639DA" w:rsidRPr="0075584E">
              <w:rPr>
                <w:rFonts w:ascii="Arial Narrow" w:hAnsi="Arial Narrow" w:cs="Arial"/>
                <w:noProof/>
                <w:webHidden/>
                <w:sz w:val="24"/>
              </w:rPr>
              <w:fldChar w:fldCharType="separate"/>
            </w:r>
            <w:r w:rsidR="00AE7A60" w:rsidRPr="0075584E">
              <w:rPr>
                <w:rFonts w:ascii="Arial Narrow" w:hAnsi="Arial Narrow" w:cs="Arial"/>
                <w:noProof/>
                <w:webHidden/>
                <w:sz w:val="24"/>
              </w:rPr>
              <w:t>30</w:t>
            </w:r>
            <w:r w:rsidR="00D639DA" w:rsidRPr="0075584E">
              <w:rPr>
                <w:rFonts w:ascii="Arial Narrow" w:hAnsi="Arial Narrow" w:cs="Arial"/>
                <w:noProof/>
                <w:webHidden/>
                <w:sz w:val="24"/>
              </w:rPr>
              <w:fldChar w:fldCharType="end"/>
            </w:r>
          </w:hyperlink>
        </w:p>
        <w:p w14:paraId="3C969B82" w14:textId="36DF3E2D" w:rsidR="003F579D" w:rsidRPr="0075584E" w:rsidRDefault="003F579D" w:rsidP="002A7AF4">
          <w:pPr>
            <w:jc w:val="both"/>
            <w:rPr>
              <w:rFonts w:ascii="Arial Narrow" w:hAnsi="Arial Narrow" w:cs="Arial"/>
              <w:b/>
              <w:bCs/>
            </w:rPr>
          </w:pPr>
          <w:r w:rsidRPr="0075584E">
            <w:rPr>
              <w:rFonts w:ascii="Arial Narrow" w:hAnsi="Arial Narrow" w:cs="Arial"/>
              <w:b/>
              <w:bCs/>
            </w:rPr>
            <w:fldChar w:fldCharType="end"/>
          </w:r>
        </w:p>
      </w:sdtContent>
    </w:sdt>
    <w:p w14:paraId="632273BE" w14:textId="44B57903" w:rsidR="00355BB3" w:rsidRPr="0075584E" w:rsidRDefault="00355BB3" w:rsidP="002A7AF4">
      <w:pPr>
        <w:jc w:val="both"/>
        <w:rPr>
          <w:rFonts w:ascii="Arial Narrow" w:hAnsi="Arial Narrow" w:cs="Arial"/>
          <w:b/>
          <w:bCs/>
          <w:color w:val="5B5B5F"/>
        </w:rPr>
      </w:pPr>
      <w:r w:rsidRPr="0075584E">
        <w:rPr>
          <w:rFonts w:ascii="Arial Narrow" w:hAnsi="Arial Narrow" w:cs="Arial"/>
          <w:b/>
          <w:bCs/>
          <w:color w:val="5B5B5F"/>
        </w:rPr>
        <w:br w:type="page"/>
      </w:r>
    </w:p>
    <w:p w14:paraId="79841B6D" w14:textId="445BF222" w:rsidR="008F330B" w:rsidRPr="0075584E" w:rsidRDefault="002B6ACF" w:rsidP="002A7AF4">
      <w:pPr>
        <w:spacing w:beforeLines="120" w:before="288" w:afterLines="120" w:after="288" w:line="312" w:lineRule="auto"/>
        <w:ind w:firstLine="567"/>
        <w:jc w:val="both"/>
        <w:rPr>
          <w:rFonts w:ascii="Arial Narrow" w:eastAsia="Times New Roman" w:hAnsi="Arial Narrow" w:cs="Arial"/>
          <w:b/>
          <w:color w:val="000000"/>
        </w:rPr>
      </w:pPr>
      <w:r w:rsidRPr="0075584E">
        <w:rPr>
          <w:rFonts w:ascii="Arial Narrow" w:hAnsi="Arial Narrow" w:cs="Arial"/>
          <w:b/>
          <w:color w:val="000000"/>
        </w:rPr>
        <w:lastRenderedPageBreak/>
        <w:t xml:space="preserve">PREGÃO ELETRÔNICO Nº </w:t>
      </w:r>
      <w:r w:rsidR="00BA6E57">
        <w:rPr>
          <w:rFonts w:ascii="Arial Narrow" w:hAnsi="Arial Narrow" w:cs="Arial"/>
          <w:b/>
          <w:color w:val="000000"/>
        </w:rPr>
        <w:t>066/</w:t>
      </w:r>
      <w:r w:rsidR="00357192" w:rsidRPr="0075584E">
        <w:rPr>
          <w:rFonts w:ascii="Arial Narrow" w:hAnsi="Arial Narrow" w:cs="Arial"/>
          <w:b/>
          <w:color w:val="000000"/>
        </w:rPr>
        <w:t>2025</w:t>
      </w:r>
    </w:p>
    <w:p w14:paraId="1CC7C9FE" w14:textId="2C480632" w:rsidR="003C7A23" w:rsidRPr="0075584E" w:rsidRDefault="003C7A23" w:rsidP="00245230">
      <w:pPr>
        <w:pStyle w:val="PargrafodaLista"/>
        <w:numPr>
          <w:ilvl w:val="0"/>
          <w:numId w:val="40"/>
        </w:numPr>
        <w:spacing w:beforeLines="120" w:before="288" w:afterLines="120" w:after="288" w:line="312" w:lineRule="auto"/>
        <w:jc w:val="both"/>
        <w:rPr>
          <w:rFonts w:ascii="Arial Narrow" w:hAnsi="Arial Narrow" w:cs="Arial"/>
          <w:bCs/>
        </w:rPr>
      </w:pPr>
      <w:r w:rsidRPr="0075584E">
        <w:rPr>
          <w:rFonts w:ascii="Arial Narrow" w:hAnsi="Arial Narrow" w:cs="Arial"/>
          <w:bCs/>
        </w:rPr>
        <w:t>Processo Administrativo n°</w:t>
      </w:r>
      <w:r w:rsidR="00A265C3" w:rsidRPr="0075584E">
        <w:rPr>
          <w:rFonts w:ascii="Arial Narrow" w:hAnsi="Arial Narrow" w:cs="Arial"/>
          <w:bCs/>
        </w:rPr>
        <w:t xml:space="preserve"> </w:t>
      </w:r>
      <w:r w:rsidR="00684447" w:rsidRPr="0075584E">
        <w:rPr>
          <w:rFonts w:ascii="Arial Narrow" w:hAnsi="Arial Narrow" w:cs="Arial"/>
          <w:bCs/>
        </w:rPr>
        <w:t>4702/2025</w:t>
      </w:r>
      <w:r w:rsidR="00D41484" w:rsidRPr="0075584E">
        <w:rPr>
          <w:rFonts w:ascii="Arial Narrow" w:hAnsi="Arial Narrow" w:cs="Arial"/>
          <w:bCs/>
        </w:rPr>
        <w:t xml:space="preserve">- Secretaria Municipal de </w:t>
      </w:r>
      <w:r w:rsidR="00684447" w:rsidRPr="0075584E">
        <w:rPr>
          <w:rFonts w:ascii="Arial Narrow" w:hAnsi="Arial Narrow" w:cs="Arial"/>
          <w:bCs/>
        </w:rPr>
        <w:t>Administração</w:t>
      </w:r>
    </w:p>
    <w:p w14:paraId="5583E0DD" w14:textId="77777777" w:rsidR="00684447" w:rsidRPr="0075584E" w:rsidRDefault="00684447" w:rsidP="00684447">
      <w:pPr>
        <w:pStyle w:val="PargrafodaLista"/>
        <w:spacing w:beforeLines="120" w:before="288" w:afterLines="120" w:after="288" w:line="312" w:lineRule="auto"/>
        <w:jc w:val="both"/>
        <w:rPr>
          <w:rFonts w:ascii="Arial Narrow" w:hAnsi="Arial Narrow" w:cs="Arial"/>
          <w:bCs/>
        </w:rPr>
      </w:pPr>
    </w:p>
    <w:p w14:paraId="58375C07" w14:textId="7E576C6B" w:rsidR="00350F7C" w:rsidRPr="0075584E" w:rsidRDefault="00350F7C" w:rsidP="00E70280">
      <w:pPr>
        <w:pStyle w:val="PargrafodaLista"/>
        <w:numPr>
          <w:ilvl w:val="0"/>
          <w:numId w:val="16"/>
        </w:numPr>
        <w:spacing w:beforeLines="120" w:before="288" w:afterLines="120" w:after="288" w:line="312" w:lineRule="auto"/>
        <w:jc w:val="both"/>
        <w:rPr>
          <w:rFonts w:ascii="Arial Narrow" w:hAnsi="Arial Narrow" w:cs="Arial"/>
          <w:bCs/>
          <w:color w:val="000000"/>
        </w:rPr>
      </w:pPr>
      <w:r w:rsidRPr="0075584E">
        <w:rPr>
          <w:rFonts w:ascii="Arial Narrow" w:hAnsi="Arial Narrow" w:cs="Arial"/>
          <w:bCs/>
          <w:color w:val="000000"/>
        </w:rPr>
        <w:t>INTRODUÇÃO</w:t>
      </w:r>
    </w:p>
    <w:p w14:paraId="189F9374" w14:textId="578C33DB" w:rsidR="003C7A23" w:rsidRPr="0075584E" w:rsidRDefault="00BC655E" w:rsidP="002A7AF4">
      <w:pPr>
        <w:pStyle w:val="Nivel2"/>
        <w:numPr>
          <w:ilvl w:val="0"/>
          <w:numId w:val="0"/>
        </w:numPr>
        <w:rPr>
          <w:rFonts w:ascii="Arial Narrow" w:eastAsia="Times New Roman" w:hAnsi="Arial Narrow"/>
          <w:sz w:val="24"/>
          <w:szCs w:val="24"/>
        </w:rPr>
      </w:pPr>
      <w:r w:rsidRPr="0075584E">
        <w:rPr>
          <w:rFonts w:ascii="Arial Narrow" w:hAnsi="Arial Narrow"/>
          <w:sz w:val="24"/>
          <w:szCs w:val="24"/>
        </w:rPr>
        <w:t xml:space="preserve">Torna-se público que a Prefeitura Municipal </w:t>
      </w:r>
      <w:r w:rsidR="00AA5D58" w:rsidRPr="0075584E">
        <w:rPr>
          <w:rFonts w:ascii="Arial Narrow" w:hAnsi="Arial Narrow"/>
          <w:sz w:val="24"/>
          <w:szCs w:val="24"/>
        </w:rPr>
        <w:t xml:space="preserve">de São Francisco de Itabapoana, </w:t>
      </w:r>
      <w:r w:rsidRPr="0075584E">
        <w:rPr>
          <w:rFonts w:ascii="Arial Narrow" w:hAnsi="Arial Narrow"/>
          <w:sz w:val="24"/>
          <w:szCs w:val="24"/>
        </w:rPr>
        <w:t>sediada a Praça dos Três Poderes s/nº</w:t>
      </w:r>
      <w:r w:rsidR="003C7A23" w:rsidRPr="0075584E">
        <w:rPr>
          <w:rFonts w:ascii="Arial Narrow" w:hAnsi="Arial Narrow"/>
          <w:sz w:val="24"/>
          <w:szCs w:val="24"/>
        </w:rPr>
        <w:t>,</w:t>
      </w:r>
      <w:r w:rsidRPr="0075584E">
        <w:rPr>
          <w:rFonts w:ascii="Arial Narrow" w:hAnsi="Arial Narrow"/>
          <w:sz w:val="24"/>
          <w:szCs w:val="24"/>
        </w:rPr>
        <w:t xml:space="preserve"> centro, São Francisco de Itabapoana RJ,</w:t>
      </w:r>
      <w:r w:rsidR="003C7A23" w:rsidRPr="0075584E">
        <w:rPr>
          <w:rFonts w:ascii="Arial Narrow" w:hAnsi="Arial Narrow"/>
          <w:sz w:val="24"/>
          <w:szCs w:val="24"/>
        </w:rPr>
        <w:t xml:space="preserve"> realizará licitação</w:t>
      </w:r>
      <w:r w:rsidR="007103E1" w:rsidRPr="0075584E">
        <w:rPr>
          <w:rFonts w:ascii="Arial Narrow" w:hAnsi="Arial Narrow"/>
          <w:sz w:val="24"/>
          <w:szCs w:val="24"/>
        </w:rPr>
        <w:t>,</w:t>
      </w:r>
      <w:r w:rsidR="003C7A23" w:rsidRPr="0075584E">
        <w:rPr>
          <w:rFonts w:ascii="Arial Narrow" w:hAnsi="Arial Narrow"/>
          <w:sz w:val="24"/>
          <w:szCs w:val="24"/>
        </w:rPr>
        <w:t xml:space="preserve"> na modalidade PREGÃO, na forma ELETRÔNICA,</w:t>
      </w:r>
      <w:r w:rsidR="003C7A23" w:rsidRPr="0075584E">
        <w:rPr>
          <w:rFonts w:ascii="Arial Narrow" w:eastAsia="Times New Roman" w:hAnsi="Arial Narrow"/>
          <w:sz w:val="24"/>
          <w:szCs w:val="24"/>
        </w:rPr>
        <w:t xml:space="preserve"> </w:t>
      </w:r>
      <w:r w:rsidR="003C7A23" w:rsidRPr="0075584E">
        <w:rPr>
          <w:rFonts w:ascii="Arial Narrow" w:hAnsi="Arial Narrow"/>
          <w:sz w:val="24"/>
          <w:szCs w:val="24"/>
        </w:rPr>
        <w:t xml:space="preserve">nos termos da </w:t>
      </w:r>
      <w:hyperlink r:id="rId11" w:history="1">
        <w:r w:rsidR="003C7A23" w:rsidRPr="0075584E">
          <w:rPr>
            <w:rStyle w:val="Hyperlink"/>
            <w:rFonts w:ascii="Arial Narrow" w:hAnsi="Arial Narrow"/>
            <w:sz w:val="24"/>
            <w:szCs w:val="24"/>
          </w:rPr>
          <w:t>Lei nº 14.133, de</w:t>
        </w:r>
        <w:r w:rsidR="007103E1" w:rsidRPr="0075584E">
          <w:rPr>
            <w:rStyle w:val="Hyperlink"/>
            <w:rFonts w:ascii="Arial Narrow" w:hAnsi="Arial Narrow"/>
            <w:sz w:val="24"/>
            <w:szCs w:val="24"/>
          </w:rPr>
          <w:t xml:space="preserve"> 1º de abril de</w:t>
        </w:r>
        <w:r w:rsidR="003C7A23" w:rsidRPr="0075584E">
          <w:rPr>
            <w:rStyle w:val="Hyperlink"/>
            <w:rFonts w:ascii="Arial Narrow" w:hAnsi="Arial Narrow"/>
            <w:sz w:val="24"/>
            <w:szCs w:val="24"/>
          </w:rPr>
          <w:t xml:space="preserve"> 2021</w:t>
        </w:r>
      </w:hyperlink>
      <w:r w:rsidR="007103E1" w:rsidRPr="0075584E">
        <w:rPr>
          <w:rFonts w:ascii="Arial Narrow" w:hAnsi="Arial Narrow"/>
          <w:sz w:val="24"/>
          <w:szCs w:val="24"/>
        </w:rPr>
        <w:t xml:space="preserve">, </w:t>
      </w:r>
      <w:r w:rsidR="003C7A23" w:rsidRPr="0075584E">
        <w:rPr>
          <w:rFonts w:ascii="Arial Narrow" w:hAnsi="Arial Narrow"/>
          <w:sz w:val="24"/>
          <w:szCs w:val="24"/>
        </w:rPr>
        <w:t>e demais legislação aplicável e, ainda, de acordo com as condições estabelecidas neste Edital</w:t>
      </w:r>
      <w:r w:rsidR="003C7A23" w:rsidRPr="0075584E">
        <w:rPr>
          <w:rFonts w:ascii="Arial Narrow" w:eastAsia="Times New Roman" w:hAnsi="Arial Narrow"/>
          <w:sz w:val="24"/>
          <w:szCs w:val="24"/>
        </w:rPr>
        <w:t>.</w:t>
      </w:r>
    </w:p>
    <w:p w14:paraId="453CA519" w14:textId="7690DFC6" w:rsidR="00353DF8" w:rsidRPr="0075584E" w:rsidRDefault="00350F7C" w:rsidP="002A7AF4">
      <w:pPr>
        <w:pStyle w:val="PargrafodaLista"/>
        <w:tabs>
          <w:tab w:val="left" w:pos="518"/>
        </w:tabs>
        <w:autoSpaceDE w:val="0"/>
        <w:autoSpaceDN w:val="0"/>
        <w:ind w:left="0" w:right="-293"/>
        <w:jc w:val="both"/>
        <w:rPr>
          <w:rFonts w:ascii="Arial Narrow" w:hAnsi="Arial Narrow" w:cs="Arial"/>
        </w:rPr>
      </w:pPr>
      <w:r w:rsidRPr="0075584E">
        <w:rPr>
          <w:rFonts w:ascii="Arial Narrow" w:hAnsi="Arial Narrow" w:cs="Arial"/>
        </w:rPr>
        <w:t xml:space="preserve">1.1 - </w:t>
      </w:r>
      <w:r w:rsidR="00353DF8" w:rsidRPr="0075584E">
        <w:rPr>
          <w:rFonts w:ascii="Arial Narrow" w:hAnsi="Arial Narrow" w:cs="Arial"/>
        </w:rPr>
        <w:t>A presente licitação será processada exclusivamente por meio eletrônico, sendo utilizado o Sistema Bolsa Nacional de Compras, disponibilizado e processado no endereço eletrônico</w:t>
      </w:r>
      <w:r w:rsidR="00353DF8" w:rsidRPr="0075584E">
        <w:rPr>
          <w:rFonts w:ascii="Arial Narrow" w:hAnsi="Arial Narrow" w:cs="Arial"/>
          <w:spacing w:val="1"/>
        </w:rPr>
        <w:t xml:space="preserve">, </w:t>
      </w:r>
      <w:r w:rsidR="00353DF8" w:rsidRPr="0075584E">
        <w:rPr>
          <w:rFonts w:ascii="Arial Narrow" w:hAnsi="Arial Narrow" w:cs="Arial"/>
        </w:rPr>
        <w:t xml:space="preserve">a que as licitantes interessadas se submetem, devendo providenciar o seu credenciamento junto ao referido sistema, no sítio indicado, para obtenção da chave de identificação e da senha, antes da data determinada para a realização do Pregão Eletrônico. </w:t>
      </w:r>
    </w:p>
    <w:p w14:paraId="42969383" w14:textId="77777777" w:rsidR="00353DF8" w:rsidRPr="0075584E" w:rsidRDefault="00353DF8" w:rsidP="002A7AF4">
      <w:pPr>
        <w:pStyle w:val="TEXTO"/>
        <w:rPr>
          <w:rFonts w:ascii="Arial Narrow" w:hAnsi="Arial Narrow"/>
        </w:rPr>
      </w:pPr>
    </w:p>
    <w:p w14:paraId="25A5E3DB" w14:textId="4FDC1F7C" w:rsidR="00353DF8" w:rsidRPr="0075584E" w:rsidRDefault="00353DF8" w:rsidP="002A7AF4">
      <w:pPr>
        <w:pStyle w:val="TEXTO"/>
        <w:rPr>
          <w:rFonts w:ascii="Arial Narrow" w:hAnsi="Arial Narrow"/>
        </w:rPr>
      </w:pPr>
      <w:r w:rsidRPr="0075584E">
        <w:rPr>
          <w:rFonts w:ascii="Arial Narrow" w:hAnsi="Arial Narrow"/>
        </w:rPr>
        <w:t>As retificações do Edital obrigarão todas as licitantes e serão divulgadas pelos mesmos meios de divulgação do Edital.</w:t>
      </w:r>
    </w:p>
    <w:p w14:paraId="42B8FAD3" w14:textId="77777777" w:rsidR="00514028" w:rsidRPr="0075584E" w:rsidRDefault="00514028" w:rsidP="002A7AF4">
      <w:pPr>
        <w:pStyle w:val="TEXTO"/>
        <w:rPr>
          <w:rFonts w:ascii="Arial Narrow" w:hAnsi="Arial Narrow"/>
        </w:rPr>
      </w:pPr>
    </w:p>
    <w:p w14:paraId="19709D7A" w14:textId="5FA79D78" w:rsidR="00907D85" w:rsidRPr="0075584E" w:rsidRDefault="00A10171" w:rsidP="002A7AF4">
      <w:pPr>
        <w:pStyle w:val="TEXTO"/>
        <w:rPr>
          <w:rFonts w:ascii="Arial Narrow" w:hAnsi="Arial Narrow"/>
        </w:rPr>
      </w:pPr>
      <w:r w:rsidRPr="0075584E">
        <w:rPr>
          <w:rFonts w:ascii="Arial Narrow" w:hAnsi="Arial Narrow"/>
        </w:rPr>
        <w:t xml:space="preserve"> </w:t>
      </w:r>
      <w:bookmarkStart w:id="1" w:name="_Toc135469223"/>
      <w:r w:rsidR="00907D85" w:rsidRPr="0075584E">
        <w:rPr>
          <w:rFonts w:ascii="Arial Narrow" w:hAnsi="Arial Narrow"/>
        </w:rPr>
        <w:t>1.2</w:t>
      </w:r>
      <w:r w:rsidR="00907D85" w:rsidRPr="0075584E">
        <w:rPr>
          <w:rFonts w:ascii="Arial Narrow" w:hAnsi="Arial Narrow"/>
          <w:b/>
        </w:rPr>
        <w:t xml:space="preserve"> - </w:t>
      </w:r>
      <w:r w:rsidR="00907D85" w:rsidRPr="0075584E">
        <w:rPr>
          <w:rFonts w:ascii="Arial Narrow" w:hAnsi="Arial Narrow"/>
        </w:rPr>
        <w:t xml:space="preserve">Este Contrato se rege por toda a legislação aplicável à espécie, que desde já se entende como referida no presente termo, especialmente pelas normas de caráter geral da </w:t>
      </w:r>
      <w:r w:rsidR="00907D85" w:rsidRPr="0075584E">
        <w:rPr>
          <w:rFonts w:ascii="Arial Narrow" w:hAnsi="Arial Narrow"/>
          <w:b/>
        </w:rPr>
        <w:t>Lei Federal nº 14.133/2021, pela Lei Complementar Federal nº 123/2006–Estatuto Nacional da Microempresa e da Empresa de Pequeno Porte, pela Lei Complementar Federal nº101/2000 - Lei de Responsabilidade Fiscal, pelo Código de Defesa do Consumidor, instituído pela Lei Federal nº 8.078/1990 e suas alterações, pelo Decreto Municipal nº</w:t>
      </w:r>
      <w:r w:rsidR="00684447" w:rsidRPr="0075584E">
        <w:rPr>
          <w:rFonts w:ascii="Arial Narrow" w:hAnsi="Arial Narrow"/>
          <w:b/>
        </w:rPr>
        <w:t xml:space="preserve"> </w:t>
      </w:r>
      <w:r w:rsidR="00907D85" w:rsidRPr="0075584E">
        <w:rPr>
          <w:rFonts w:ascii="Arial Narrow" w:hAnsi="Arial Narrow"/>
          <w:b/>
        </w:rPr>
        <w:t>417/2023 e Portaria Municipal n. 097/2025, bem como pelos preceitos de Direito Público</w:t>
      </w:r>
      <w:r w:rsidR="00907D85" w:rsidRPr="0075584E">
        <w:rPr>
          <w:rFonts w:ascii="Arial Narrow" w:hAnsi="Arial Narrow"/>
        </w:rPr>
        <w:t>,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724B03F7" w14:textId="77777777" w:rsidR="00350F7C" w:rsidRPr="0075584E" w:rsidRDefault="00350F7C" w:rsidP="002A7AF4">
      <w:pPr>
        <w:pStyle w:val="TEXTO"/>
        <w:rPr>
          <w:rFonts w:ascii="Arial Narrow" w:hAnsi="Arial Narrow"/>
          <w:lang w:eastAsia="en-US"/>
        </w:rPr>
      </w:pPr>
    </w:p>
    <w:p w14:paraId="00B217AE" w14:textId="252E0182" w:rsidR="003C7A23" w:rsidRPr="0075584E" w:rsidRDefault="00350F7C" w:rsidP="0075584E">
      <w:pPr>
        <w:pStyle w:val="TEXTO"/>
        <w:rPr>
          <w:rFonts w:ascii="Arial Narrow" w:hAnsi="Arial Narrow"/>
          <w:b/>
          <w:lang w:eastAsia="en-US"/>
        </w:rPr>
      </w:pPr>
      <w:r w:rsidRPr="0075584E">
        <w:rPr>
          <w:rFonts w:ascii="Arial Narrow" w:hAnsi="Arial Narrow"/>
          <w:lang w:eastAsia="en-US"/>
        </w:rPr>
        <w:t xml:space="preserve">2 - </w:t>
      </w:r>
      <w:r w:rsidR="003C7A23" w:rsidRPr="0075584E">
        <w:rPr>
          <w:rFonts w:ascii="Arial Narrow" w:hAnsi="Arial Narrow"/>
          <w:b/>
          <w:lang w:eastAsia="en-US"/>
        </w:rPr>
        <w:t>DO OBJETO</w:t>
      </w:r>
      <w:bookmarkEnd w:id="1"/>
    </w:p>
    <w:p w14:paraId="4B43170C" w14:textId="383C483E" w:rsidR="003C7A23" w:rsidRPr="0075584E" w:rsidRDefault="005F3D5E" w:rsidP="0075584E">
      <w:pPr>
        <w:jc w:val="both"/>
        <w:rPr>
          <w:rFonts w:ascii="Arial Narrow" w:hAnsi="Arial Narrow" w:cs="Arial"/>
        </w:rPr>
      </w:pPr>
      <w:r w:rsidRPr="0075584E">
        <w:rPr>
          <w:rFonts w:ascii="Arial Narrow" w:hAnsi="Arial Narrow" w:cs="Arial"/>
        </w:rPr>
        <w:t xml:space="preserve">2.1 - </w:t>
      </w:r>
      <w:r w:rsidR="00350F7C" w:rsidRPr="0075584E">
        <w:rPr>
          <w:rFonts w:ascii="Arial Narrow" w:hAnsi="Arial Narrow" w:cs="Arial"/>
        </w:rPr>
        <w:t xml:space="preserve">- </w:t>
      </w:r>
      <w:r w:rsidR="003C7A23" w:rsidRPr="0075584E">
        <w:rPr>
          <w:rFonts w:ascii="Arial Narrow" w:hAnsi="Arial Narrow" w:cs="Arial"/>
        </w:rPr>
        <w:t xml:space="preserve">O objeto da presente licitação é a </w:t>
      </w:r>
      <w:r w:rsidR="00684447" w:rsidRPr="0075584E">
        <w:rPr>
          <w:rFonts w:ascii="Arial Narrow" w:hAnsi="Arial Narrow" w:cs="Arial"/>
        </w:rPr>
        <w:t xml:space="preserve">CONTRATAÇÃO DE EMPRESA ESPECIALIZADA PARA PRESTAÇÃO SERVIÇO DE </w:t>
      </w:r>
      <w:r w:rsidR="00684447" w:rsidRPr="0075584E">
        <w:rPr>
          <w:rFonts w:ascii="Arial Narrow" w:eastAsiaTheme="minorHAnsi" w:hAnsi="Arial Narrow" w:cs="Arial"/>
          <w:i/>
          <w:iCs/>
        </w:rPr>
        <w:t xml:space="preserve">SOLUÇÃO DE ACESSO DE PESSOAS, COM FORNECIMENTO DE EQUIPAMENTOS, SOFTWARE(S) DE GERENCIAMENTO E SERVIÇOS DE INSTALAÇÃO, CONFIGURAÇÃO E TREINAMENTO, EM REGIME DE COMODATO, PARA A PREFEITURA DE SÃO FRANCISCO DE </w:t>
      </w:r>
      <w:r w:rsidR="00726F8D" w:rsidRPr="0075584E">
        <w:rPr>
          <w:rFonts w:ascii="Arial Narrow" w:eastAsiaTheme="minorHAnsi" w:hAnsi="Arial Narrow" w:cs="Arial"/>
          <w:i/>
          <w:iCs/>
        </w:rPr>
        <w:t>ITABAPOANA</w:t>
      </w:r>
      <w:r w:rsidR="00726F8D" w:rsidRPr="0075584E">
        <w:rPr>
          <w:rFonts w:ascii="Arial Narrow" w:hAnsi="Arial Narrow" w:cs="Arial"/>
          <w:b/>
        </w:rPr>
        <w:t xml:space="preserve">, </w:t>
      </w:r>
      <w:r w:rsidR="00726F8D" w:rsidRPr="0075584E">
        <w:rPr>
          <w:rFonts w:ascii="Arial Narrow" w:hAnsi="Arial Narrow" w:cs="Arial"/>
        </w:rPr>
        <w:t>para</w:t>
      </w:r>
      <w:r w:rsidR="00D41484" w:rsidRPr="0075584E">
        <w:rPr>
          <w:rFonts w:ascii="Arial Narrow" w:hAnsi="Arial Narrow" w:cs="Arial"/>
        </w:rPr>
        <w:t xml:space="preserve"> atender as necessidades das </w:t>
      </w:r>
      <w:r w:rsidR="00D41484" w:rsidRPr="0075584E">
        <w:rPr>
          <w:rFonts w:ascii="Arial Narrow" w:hAnsi="Arial Narrow" w:cs="Arial"/>
          <w:b/>
        </w:rPr>
        <w:t>SECRETARIA MUNICIPAL DE ADMINISTRAÇÃO</w:t>
      </w:r>
      <w:r w:rsidR="00B846A6" w:rsidRPr="0075584E">
        <w:rPr>
          <w:rFonts w:ascii="Arial Narrow" w:hAnsi="Arial Narrow" w:cs="Arial"/>
        </w:rPr>
        <w:t xml:space="preserve">, </w:t>
      </w:r>
      <w:r w:rsidR="003C7A23" w:rsidRPr="0075584E">
        <w:rPr>
          <w:rFonts w:ascii="Arial Narrow" w:hAnsi="Arial Narrow" w:cs="Arial"/>
        </w:rPr>
        <w:t>conforme condições, quantidades e exigências estabelecidas neste Edital e seus anexos.</w:t>
      </w:r>
    </w:p>
    <w:p w14:paraId="7241B375" w14:textId="31B66B64" w:rsidR="003C7A23" w:rsidRPr="0075584E" w:rsidRDefault="00350F7C" w:rsidP="0075584E">
      <w:pPr>
        <w:pStyle w:val="Nvel2-Red"/>
        <w:numPr>
          <w:ilvl w:val="1"/>
          <w:numId w:val="17"/>
        </w:numPr>
        <w:ind w:hanging="720"/>
        <w:rPr>
          <w:rFonts w:ascii="Arial Narrow" w:hAnsi="Arial Narrow"/>
          <w:color w:val="000000" w:themeColor="text1"/>
          <w:sz w:val="24"/>
          <w:szCs w:val="24"/>
        </w:rPr>
      </w:pPr>
      <w:r w:rsidRPr="0075584E">
        <w:rPr>
          <w:rFonts w:ascii="Arial Narrow" w:hAnsi="Arial Narrow"/>
          <w:color w:val="000000" w:themeColor="text1"/>
          <w:sz w:val="24"/>
          <w:szCs w:val="24"/>
        </w:rPr>
        <w:t xml:space="preserve">- </w:t>
      </w:r>
      <w:r w:rsidR="003C7A23" w:rsidRPr="0075584E">
        <w:rPr>
          <w:rFonts w:ascii="Arial Narrow" w:hAnsi="Arial Narrow"/>
          <w:color w:val="000000" w:themeColor="text1"/>
          <w:sz w:val="24"/>
          <w:szCs w:val="24"/>
        </w:rPr>
        <w:t xml:space="preserve">A licitação será realizada </w:t>
      </w:r>
      <w:r w:rsidR="000A1DD4" w:rsidRPr="0075584E">
        <w:rPr>
          <w:rFonts w:ascii="Arial Narrow" w:hAnsi="Arial Narrow"/>
          <w:color w:val="000000" w:themeColor="text1"/>
          <w:sz w:val="24"/>
          <w:szCs w:val="24"/>
        </w:rPr>
        <w:t xml:space="preserve">visando </w:t>
      </w:r>
      <w:r w:rsidR="000A1DD4" w:rsidRPr="0075584E">
        <w:rPr>
          <w:rFonts w:ascii="Arial Narrow" w:hAnsi="Arial Narrow"/>
          <w:b/>
          <w:bCs/>
          <w:color w:val="000000" w:themeColor="text1"/>
          <w:sz w:val="24"/>
          <w:szCs w:val="24"/>
        </w:rPr>
        <w:t>MENOR PREÇO GLOBAL</w:t>
      </w:r>
      <w:r w:rsidR="003C7A23" w:rsidRPr="0075584E">
        <w:rPr>
          <w:rFonts w:ascii="Arial Narrow" w:hAnsi="Arial Narrow"/>
          <w:color w:val="000000" w:themeColor="text1"/>
          <w:sz w:val="24"/>
          <w:szCs w:val="24"/>
        </w:rPr>
        <w:t>.</w:t>
      </w:r>
    </w:p>
    <w:p w14:paraId="362AFB15" w14:textId="2DFBF908" w:rsidR="003C7A23" w:rsidRPr="0075584E" w:rsidRDefault="001307AF" w:rsidP="00030BED">
      <w:pPr>
        <w:pStyle w:val="Nivel01"/>
        <w:rPr>
          <w:rFonts w:ascii="Arial Narrow" w:hAnsi="Arial Narrow"/>
        </w:rPr>
      </w:pPr>
      <w:bookmarkStart w:id="2" w:name="_Toc135469225"/>
      <w:r w:rsidRPr="0075584E">
        <w:rPr>
          <w:rFonts w:ascii="Arial Narrow" w:hAnsi="Arial Narrow"/>
        </w:rPr>
        <w:lastRenderedPageBreak/>
        <w:t>3</w:t>
      </w:r>
      <w:r w:rsidR="005F3D5E" w:rsidRPr="0075584E">
        <w:rPr>
          <w:rFonts w:ascii="Arial Narrow" w:hAnsi="Arial Narrow"/>
        </w:rPr>
        <w:t xml:space="preserve">- </w:t>
      </w:r>
      <w:r w:rsidR="003C7A23" w:rsidRPr="0075584E">
        <w:rPr>
          <w:rFonts w:ascii="Arial Narrow" w:hAnsi="Arial Narrow"/>
        </w:rPr>
        <w:t>DA PARTICIPAÇÃO NA LICITAÇÃO</w:t>
      </w:r>
      <w:bookmarkEnd w:id="2"/>
    </w:p>
    <w:p w14:paraId="6CFE3240" w14:textId="7DF917CB" w:rsidR="00FE2690" w:rsidRPr="0075584E" w:rsidRDefault="005F3D5E" w:rsidP="002A7AF4">
      <w:pPr>
        <w:pStyle w:val="Nivel2"/>
        <w:numPr>
          <w:ilvl w:val="0"/>
          <w:numId w:val="0"/>
        </w:numPr>
        <w:rPr>
          <w:rFonts w:ascii="Arial Narrow" w:hAnsi="Arial Narrow"/>
          <w:sz w:val="24"/>
          <w:szCs w:val="24"/>
        </w:rPr>
      </w:pPr>
      <w:bookmarkStart w:id="3" w:name="_Hlk135302270"/>
      <w:r w:rsidRPr="0075584E">
        <w:rPr>
          <w:rFonts w:ascii="Arial Narrow" w:hAnsi="Arial Narrow"/>
          <w:sz w:val="24"/>
          <w:szCs w:val="24"/>
        </w:rPr>
        <w:t xml:space="preserve">3.1 - </w:t>
      </w:r>
      <w:r w:rsidR="00FE2690" w:rsidRPr="0075584E">
        <w:rPr>
          <w:rFonts w:ascii="Arial Narrow" w:hAnsi="Arial Narrow"/>
          <w:sz w:val="24"/>
          <w:szCs w:val="24"/>
        </w:rPr>
        <w:t>Poderão participar deste Pregão os interessados que estiverem previamente credenciados no Sistema de Compras do Governo Federal (</w:t>
      </w:r>
      <w:hyperlink r:id="rId12" w:history="1">
        <w:r w:rsidR="003E7664" w:rsidRPr="0075584E">
          <w:rPr>
            <w:rStyle w:val="Hyperlink"/>
            <w:rFonts w:ascii="Arial Narrow" w:hAnsi="Arial Narrow"/>
            <w:sz w:val="24"/>
            <w:szCs w:val="24"/>
          </w:rPr>
          <w:t>https://www.bnc.org.br/</w:t>
        </w:r>
      </w:hyperlink>
      <w:r w:rsidR="00FE2690" w:rsidRPr="0075584E">
        <w:rPr>
          <w:rFonts w:ascii="Arial Narrow" w:hAnsi="Arial Narrow"/>
          <w:sz w:val="24"/>
          <w:szCs w:val="24"/>
        </w:rPr>
        <w:t>).</w:t>
      </w:r>
      <w:bookmarkEnd w:id="3"/>
    </w:p>
    <w:p w14:paraId="150F85FA" w14:textId="71B5FE1B" w:rsidR="003C7A23" w:rsidRPr="0075584E" w:rsidRDefault="001307AF" w:rsidP="00E70280">
      <w:pPr>
        <w:pStyle w:val="Nivel2"/>
        <w:numPr>
          <w:ilvl w:val="1"/>
          <w:numId w:val="18"/>
        </w:numPr>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3076CAE5" w:rsidR="003C7A23" w:rsidRPr="0075584E" w:rsidRDefault="001307AF" w:rsidP="00E70280">
      <w:pPr>
        <w:pStyle w:val="Nivel2"/>
        <w:numPr>
          <w:ilvl w:val="1"/>
          <w:numId w:val="18"/>
        </w:numPr>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A não observância do disposto no item anterior poderá ensejar desclassificação no momento da habilitação.</w:t>
      </w:r>
    </w:p>
    <w:p w14:paraId="0E744A58" w14:textId="216119E8" w:rsidR="003C7A23" w:rsidRPr="0075584E" w:rsidRDefault="003C7A23" w:rsidP="00E70280">
      <w:pPr>
        <w:pStyle w:val="Nivel2"/>
        <w:numPr>
          <w:ilvl w:val="1"/>
          <w:numId w:val="18"/>
        </w:numPr>
        <w:ind w:left="0" w:firstLine="0"/>
        <w:rPr>
          <w:rFonts w:ascii="Arial Narrow" w:eastAsia="Times New Roman" w:hAnsi="Arial Narrow"/>
          <w:color w:val="auto"/>
          <w:sz w:val="24"/>
          <w:szCs w:val="24"/>
        </w:rPr>
      </w:pPr>
      <w:r w:rsidRPr="0075584E">
        <w:rPr>
          <w:rFonts w:ascii="Arial Narrow" w:hAnsi="Arial Narrow"/>
          <w:color w:val="auto"/>
          <w:sz w:val="24"/>
          <w:szCs w:val="24"/>
        </w:rPr>
        <w:t xml:space="preserve">Será concedido tratamento favorecido para as microempresas e empresas de pequeno porte, para as sociedades cooperativas </w:t>
      </w:r>
      <w:r w:rsidRPr="0075584E">
        <w:rPr>
          <w:rFonts w:ascii="Arial Narrow" w:eastAsia="Times New Roman" w:hAnsi="Arial Narrow"/>
          <w:color w:val="auto"/>
          <w:sz w:val="24"/>
          <w:szCs w:val="24"/>
        </w:rPr>
        <w:t xml:space="preserve">mencionadas no </w:t>
      </w:r>
      <w:hyperlink r:id="rId13" w:anchor="art16">
        <w:r w:rsidRPr="0075584E">
          <w:rPr>
            <w:rStyle w:val="Hyperlink"/>
            <w:rFonts w:ascii="Arial Narrow" w:eastAsia="Times New Roman" w:hAnsi="Arial Narrow"/>
            <w:color w:val="auto"/>
            <w:sz w:val="24"/>
            <w:szCs w:val="24"/>
          </w:rPr>
          <w:t xml:space="preserve">artigo </w:t>
        </w:r>
        <w:r w:rsidRPr="0075584E">
          <w:rPr>
            <w:rStyle w:val="Hyperlink"/>
            <w:rFonts w:ascii="Arial Narrow" w:hAnsi="Arial Narrow"/>
            <w:color w:val="auto"/>
            <w:sz w:val="24"/>
            <w:szCs w:val="24"/>
          </w:rPr>
          <w:t>16 da Lei nº 14.133, de 2021</w:t>
        </w:r>
      </w:hyperlink>
      <w:r w:rsidRPr="0075584E">
        <w:rPr>
          <w:rFonts w:ascii="Arial Narrow" w:hAnsi="Arial Narrow"/>
          <w:color w:val="auto"/>
          <w:sz w:val="24"/>
          <w:szCs w:val="24"/>
        </w:rPr>
        <w:t xml:space="preserve">, para o agricultor familiar, o produtor rural pessoa física e para o microempreendedor individual - MEI, nos limites previstos da </w:t>
      </w:r>
      <w:hyperlink r:id="rId14">
        <w:r w:rsidRPr="0075584E">
          <w:rPr>
            <w:rStyle w:val="Hyperlink"/>
            <w:rFonts w:ascii="Arial Narrow" w:hAnsi="Arial Narrow"/>
            <w:color w:val="auto"/>
            <w:sz w:val="24"/>
            <w:szCs w:val="24"/>
          </w:rPr>
          <w:t>Lei Complementar nº 123, de 2006</w:t>
        </w:r>
      </w:hyperlink>
      <w:r w:rsidR="00D433A0" w:rsidRPr="0075584E">
        <w:rPr>
          <w:rFonts w:ascii="Arial Narrow" w:hAnsi="Arial Narrow"/>
          <w:color w:val="auto"/>
          <w:sz w:val="24"/>
          <w:szCs w:val="24"/>
        </w:rPr>
        <w:t xml:space="preserve"> e do Decreto n.º 8.538, de 2015.</w:t>
      </w:r>
    </w:p>
    <w:p w14:paraId="1E54BE7B" w14:textId="77777777" w:rsidR="003C7A23" w:rsidRPr="0075584E" w:rsidRDefault="003C7A23" w:rsidP="00E70280">
      <w:pPr>
        <w:pStyle w:val="Nivel2"/>
        <w:numPr>
          <w:ilvl w:val="1"/>
          <w:numId w:val="18"/>
        </w:numPr>
        <w:ind w:left="0" w:firstLine="0"/>
        <w:rPr>
          <w:rFonts w:ascii="Arial Narrow" w:hAnsi="Arial Narrow"/>
          <w:sz w:val="24"/>
          <w:szCs w:val="24"/>
        </w:rPr>
      </w:pPr>
      <w:bookmarkStart w:id="4" w:name="_Ref117000692"/>
      <w:r w:rsidRPr="0075584E">
        <w:rPr>
          <w:rFonts w:ascii="Arial Narrow" w:hAnsi="Arial Narrow"/>
          <w:sz w:val="24"/>
          <w:szCs w:val="24"/>
        </w:rPr>
        <w:t>Não poderão disputar esta licitação:</w:t>
      </w:r>
      <w:bookmarkEnd w:id="4"/>
    </w:p>
    <w:p w14:paraId="341C241D" w14:textId="77777777" w:rsidR="003C7A23" w:rsidRPr="0075584E" w:rsidRDefault="003C7A23" w:rsidP="00E70280">
      <w:pPr>
        <w:pStyle w:val="Nivel3"/>
        <w:numPr>
          <w:ilvl w:val="2"/>
          <w:numId w:val="18"/>
        </w:numPr>
        <w:ind w:left="0" w:firstLine="0"/>
        <w:rPr>
          <w:rFonts w:ascii="Arial Narrow" w:hAnsi="Arial Narrow"/>
          <w:sz w:val="24"/>
          <w:szCs w:val="24"/>
        </w:rPr>
      </w:pPr>
      <w:bookmarkStart w:id="5" w:name="_Ref113883338"/>
      <w:r w:rsidRPr="0075584E">
        <w:rPr>
          <w:rFonts w:ascii="Arial Narrow" w:hAnsi="Arial Narrow"/>
          <w:sz w:val="24"/>
          <w:szCs w:val="24"/>
        </w:rPr>
        <w:t>aquele que não atenda às condições deste Edital e seu(s) anexo(s);</w:t>
      </w:r>
    </w:p>
    <w:p w14:paraId="36A2458D" w14:textId="39CCB3E0" w:rsidR="003C7A23" w:rsidRPr="0075584E" w:rsidRDefault="003C7A23" w:rsidP="00E70280">
      <w:pPr>
        <w:pStyle w:val="Nivel3"/>
        <w:numPr>
          <w:ilvl w:val="2"/>
          <w:numId w:val="18"/>
        </w:numPr>
        <w:ind w:left="0" w:firstLine="0"/>
        <w:rPr>
          <w:rFonts w:ascii="Arial Narrow" w:hAnsi="Arial Narrow"/>
          <w:sz w:val="24"/>
          <w:szCs w:val="24"/>
        </w:rPr>
      </w:pPr>
      <w:bookmarkStart w:id="6" w:name="_Ref114659912"/>
      <w:r w:rsidRPr="0075584E">
        <w:rPr>
          <w:rFonts w:ascii="Arial Narrow" w:hAnsi="Arial Narrow"/>
          <w:sz w:val="24"/>
          <w:szCs w:val="24"/>
        </w:rPr>
        <w:t xml:space="preserve">autor do anteprojeto, do </w:t>
      </w:r>
      <w:r w:rsidR="00D24236" w:rsidRPr="0075584E">
        <w:rPr>
          <w:rFonts w:ascii="Arial Narrow" w:hAnsi="Arial Narrow"/>
          <w:sz w:val="24"/>
          <w:szCs w:val="24"/>
        </w:rPr>
        <w:t>TERMO DE REFERÊNCIA</w:t>
      </w:r>
      <w:r w:rsidRPr="0075584E">
        <w:rPr>
          <w:rFonts w:ascii="Arial Narrow" w:hAnsi="Arial Narrow"/>
          <w:sz w:val="24"/>
          <w:szCs w:val="24"/>
        </w:rPr>
        <w:t xml:space="preserve"> ou do projeto executivo, pessoa física ou jurídica, quando a licitação versar sobre serviços ou fornecimento de bens a ele relacionados;</w:t>
      </w:r>
      <w:bookmarkEnd w:id="5"/>
      <w:bookmarkEnd w:id="6"/>
    </w:p>
    <w:p w14:paraId="0A5303F9" w14:textId="2219E139" w:rsidR="003C7A23" w:rsidRPr="0075584E" w:rsidRDefault="003C7A23" w:rsidP="00E70280">
      <w:pPr>
        <w:pStyle w:val="Nivel3"/>
        <w:numPr>
          <w:ilvl w:val="2"/>
          <w:numId w:val="18"/>
        </w:numPr>
        <w:ind w:left="0" w:firstLine="0"/>
        <w:rPr>
          <w:rFonts w:ascii="Arial Narrow" w:hAnsi="Arial Narrow"/>
          <w:sz w:val="24"/>
          <w:szCs w:val="24"/>
        </w:rPr>
      </w:pPr>
      <w:bookmarkStart w:id="7" w:name="_Ref114659913"/>
      <w:bookmarkStart w:id="8" w:name="_Ref113883339"/>
      <w:r w:rsidRPr="0075584E">
        <w:rPr>
          <w:rFonts w:ascii="Arial Narrow" w:hAnsi="Arial Narrow"/>
          <w:sz w:val="24"/>
          <w:szCs w:val="24"/>
        </w:rPr>
        <w:t xml:space="preserve">empresa, isoladamente ou em consórcio, responsável pela elaboração do </w:t>
      </w:r>
      <w:r w:rsidR="00D24236" w:rsidRPr="0075584E">
        <w:rPr>
          <w:rFonts w:ascii="Arial Narrow" w:hAnsi="Arial Narrow"/>
          <w:sz w:val="24"/>
          <w:szCs w:val="24"/>
        </w:rPr>
        <w:t>TERMO DE REFERÊNCIA</w:t>
      </w:r>
      <w:r w:rsidRPr="0075584E">
        <w:rPr>
          <w:rFonts w:ascii="Arial Narrow" w:hAnsi="Arial Narrow"/>
          <w:sz w:val="24"/>
          <w:szCs w:val="24"/>
        </w:rPr>
        <w:t xml:space="preserve">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75584E">
        <w:rPr>
          <w:rFonts w:ascii="Arial Narrow" w:hAnsi="Arial Narrow"/>
          <w:sz w:val="24"/>
          <w:szCs w:val="24"/>
        </w:rPr>
        <w:t xml:space="preserve"> </w:t>
      </w:r>
      <w:bookmarkEnd w:id="8"/>
    </w:p>
    <w:p w14:paraId="2DCC2174" w14:textId="693FAD57" w:rsidR="003C7A23" w:rsidRPr="0075584E" w:rsidRDefault="003C7A23" w:rsidP="00E70280">
      <w:pPr>
        <w:pStyle w:val="Nivel3"/>
        <w:numPr>
          <w:ilvl w:val="2"/>
          <w:numId w:val="18"/>
        </w:numPr>
        <w:ind w:left="0" w:firstLine="0"/>
        <w:rPr>
          <w:rFonts w:ascii="Arial Narrow" w:hAnsi="Arial Narrow"/>
          <w:sz w:val="24"/>
          <w:szCs w:val="24"/>
        </w:rPr>
      </w:pPr>
      <w:bookmarkStart w:id="9" w:name="_Ref113883003"/>
      <w:r w:rsidRPr="0075584E">
        <w:rPr>
          <w:rFonts w:ascii="Arial Narrow" w:hAnsi="Arial Narrow"/>
          <w:sz w:val="24"/>
          <w:szCs w:val="24"/>
        </w:rPr>
        <w:t>pessoa física ou jurídica que se encontre, ao tempo da licitação, impossibilitada de participar da licitação em decorrência de sanção que lhe foi imposta;</w:t>
      </w:r>
      <w:bookmarkEnd w:id="9"/>
    </w:p>
    <w:p w14:paraId="0B2C2940"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Pr="0075584E">
        <w:rPr>
          <w:rFonts w:ascii="Arial Narrow" w:hAnsi="Arial Narrow"/>
          <w:sz w:val="24"/>
          <w:szCs w:val="24"/>
        </w:rPr>
        <w:lastRenderedPageBreak/>
        <w:t>seja cônjuge, companheiro ou parente em linha reta, colateral ou por afinidade, até o terceiro grau;</w:t>
      </w:r>
    </w:p>
    <w:p w14:paraId="38372204" w14:textId="640A5D91" w:rsidR="003C7A23" w:rsidRPr="0075584E" w:rsidRDefault="003C7A23" w:rsidP="00E70280">
      <w:pPr>
        <w:pStyle w:val="Nivel3"/>
        <w:numPr>
          <w:ilvl w:val="2"/>
          <w:numId w:val="18"/>
        </w:numPr>
        <w:ind w:left="0" w:firstLine="0"/>
        <w:rPr>
          <w:rFonts w:ascii="Arial Narrow" w:hAnsi="Arial Narrow"/>
          <w:sz w:val="24"/>
          <w:szCs w:val="24"/>
        </w:rPr>
      </w:pPr>
      <w:bookmarkStart w:id="10" w:name="_Ref113883579"/>
      <w:r w:rsidRPr="0075584E">
        <w:rPr>
          <w:rFonts w:ascii="Arial Narrow" w:hAnsi="Arial Narrow"/>
          <w:sz w:val="24"/>
          <w:szCs w:val="24"/>
        </w:rPr>
        <w:t>empresas</w:t>
      </w:r>
      <w:r w:rsidR="00D55FE6" w:rsidRPr="0075584E">
        <w:rPr>
          <w:rFonts w:ascii="Arial Narrow" w:hAnsi="Arial Narrow"/>
          <w:sz w:val="24"/>
          <w:szCs w:val="24"/>
        </w:rPr>
        <w:t xml:space="preserve"> </w:t>
      </w:r>
      <w:r w:rsidRPr="0075584E">
        <w:rPr>
          <w:rFonts w:ascii="Arial Narrow" w:hAnsi="Arial Narrow"/>
          <w:sz w:val="24"/>
          <w:szCs w:val="24"/>
        </w:rPr>
        <w:t>controladoras, controladas ou coligadas, nos termos da Lei nº 6.404, de 15 de dezembro de 1976, concorrendo entre si;</w:t>
      </w:r>
      <w:bookmarkEnd w:id="10"/>
    </w:p>
    <w:p w14:paraId="3620BBE9" w14:textId="261D6C21"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pessoa </w:t>
      </w:r>
      <w:r w:rsidR="00D55FE6" w:rsidRPr="0075584E">
        <w:rPr>
          <w:rFonts w:ascii="Arial Narrow" w:hAnsi="Arial Narrow"/>
          <w:sz w:val="24"/>
          <w:szCs w:val="24"/>
        </w:rPr>
        <w:t xml:space="preserve"> </w:t>
      </w:r>
      <w:r w:rsidRPr="0075584E">
        <w:rPr>
          <w:rFonts w:ascii="Arial Narrow" w:hAnsi="Arial Narrow"/>
          <w:sz w:val="24"/>
          <w:szCs w:val="24"/>
        </w:rPr>
        <w:t xml:space="preserve">física </w:t>
      </w:r>
      <w:r w:rsidR="00684447" w:rsidRPr="0075584E">
        <w:rPr>
          <w:rFonts w:ascii="Arial Narrow" w:hAnsi="Arial Narrow"/>
          <w:sz w:val="24"/>
          <w:szCs w:val="24"/>
        </w:rPr>
        <w:t xml:space="preserve"> </w:t>
      </w:r>
      <w:r w:rsidRPr="0075584E">
        <w:rPr>
          <w:rFonts w:ascii="Arial Narrow" w:hAnsi="Arial Narrow"/>
          <w:sz w:val="24"/>
          <w:szCs w:val="24"/>
        </w:rPr>
        <w:t>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36DA1A34" w:rsidR="003C7A23" w:rsidRPr="0075584E" w:rsidRDefault="003C7A23" w:rsidP="00E70280">
      <w:pPr>
        <w:pStyle w:val="Nivel3"/>
        <w:numPr>
          <w:ilvl w:val="2"/>
          <w:numId w:val="18"/>
        </w:numPr>
        <w:ind w:left="0" w:firstLine="0"/>
        <w:rPr>
          <w:rFonts w:ascii="Arial Narrow" w:hAnsi="Arial Narrow"/>
          <w:sz w:val="24"/>
          <w:szCs w:val="24"/>
        </w:rPr>
      </w:pPr>
      <w:bookmarkStart w:id="11" w:name="_Ref113962336"/>
      <w:r w:rsidRPr="0075584E">
        <w:rPr>
          <w:rFonts w:ascii="Arial Narrow" w:hAnsi="Arial Narrow"/>
          <w:sz w:val="24"/>
          <w:szCs w:val="24"/>
        </w:rPr>
        <w:t>agente público do órgão ou entidade licitante;</w:t>
      </w:r>
      <w:bookmarkEnd w:id="11"/>
    </w:p>
    <w:p w14:paraId="3F4B2521" w14:textId="77777777" w:rsidR="003C7A23" w:rsidRPr="0075584E" w:rsidRDefault="003C7A23" w:rsidP="00E70280">
      <w:pPr>
        <w:pStyle w:val="Nvel3-R"/>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t>pessoas jurídicas reunidas em consórcio;</w:t>
      </w:r>
    </w:p>
    <w:p w14:paraId="58D1E852"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Organizações da Sociedade Civil de Interesse Público - OSCIP, atuando nessa condição;</w:t>
      </w:r>
    </w:p>
    <w:p w14:paraId="07CA7526" w14:textId="006BC606" w:rsidR="003C7A23" w:rsidRPr="0075584E" w:rsidRDefault="001357E5"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3C7A23" w:rsidRPr="0075584E">
          <w:rPr>
            <w:rStyle w:val="Hyperlink"/>
            <w:rFonts w:ascii="Arial Narrow" w:hAnsi="Arial Narrow"/>
            <w:sz w:val="24"/>
            <w:szCs w:val="24"/>
          </w:rPr>
          <w:t>§ 1º do art. 9º da Lei nº 14.133, de 2021</w:t>
        </w:r>
      </w:hyperlink>
      <w:r w:rsidR="003C7A23" w:rsidRPr="0075584E">
        <w:rPr>
          <w:rFonts w:ascii="Arial Narrow" w:hAnsi="Arial Narrow"/>
          <w:sz w:val="24"/>
          <w:szCs w:val="24"/>
        </w:rPr>
        <w:t>.</w:t>
      </w:r>
    </w:p>
    <w:p w14:paraId="7CFCE0BB" w14:textId="45C21053"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O impedimento de que trata o item </w:t>
      </w:r>
      <w:r w:rsidR="001357E5" w:rsidRPr="0075584E">
        <w:rPr>
          <w:rFonts w:ascii="Arial Narrow" w:hAnsi="Arial Narrow"/>
          <w:sz w:val="24"/>
          <w:szCs w:val="24"/>
        </w:rPr>
        <w:t>3.6.4</w:t>
      </w:r>
      <w:r w:rsidRPr="0075584E">
        <w:rPr>
          <w:rFonts w:ascii="Arial Narrow" w:hAnsi="Arial Narrow"/>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5C5E780" w14:textId="77777777" w:rsidR="003C7A23" w:rsidRPr="0075584E" w:rsidRDefault="003C7A23" w:rsidP="00E70280">
      <w:pPr>
        <w:pStyle w:val="Nivel2"/>
        <w:numPr>
          <w:ilvl w:val="1"/>
          <w:numId w:val="18"/>
        </w:numPr>
        <w:ind w:left="0" w:firstLine="0"/>
        <w:rPr>
          <w:rFonts w:ascii="Arial Narrow" w:hAnsi="Arial Narrow"/>
          <w:sz w:val="24"/>
          <w:szCs w:val="24"/>
        </w:rPr>
      </w:pPr>
      <w:bookmarkStart w:id="12" w:name="art14§2"/>
      <w:bookmarkStart w:id="13" w:name="art14§3"/>
      <w:bookmarkEnd w:id="12"/>
      <w:bookmarkEnd w:id="13"/>
      <w:r w:rsidRPr="0075584E">
        <w:rPr>
          <w:rFonts w:ascii="Arial Narrow" w:hAnsi="Arial Narrow"/>
          <w:sz w:val="24"/>
          <w:szCs w:val="24"/>
        </w:rPr>
        <w:t>Equiparam-se aos autores do projeto as empresas integrantes do mesmo grupo econômico.</w:t>
      </w:r>
    </w:p>
    <w:p w14:paraId="144ECC01" w14:textId="0ED4451B" w:rsidR="003C7A23" w:rsidRPr="0075584E" w:rsidRDefault="003C7A23" w:rsidP="00E70280">
      <w:pPr>
        <w:pStyle w:val="Nivel2"/>
        <w:numPr>
          <w:ilvl w:val="1"/>
          <w:numId w:val="18"/>
        </w:numPr>
        <w:ind w:left="0" w:firstLine="0"/>
        <w:rPr>
          <w:rFonts w:ascii="Arial Narrow" w:hAnsi="Arial Narrow"/>
          <w:sz w:val="24"/>
          <w:szCs w:val="24"/>
        </w:rPr>
      </w:pPr>
      <w:bookmarkStart w:id="14" w:name="art14§4"/>
      <w:bookmarkEnd w:id="14"/>
      <w:r w:rsidRPr="0075584E">
        <w:rPr>
          <w:rFonts w:ascii="Arial Narrow" w:hAnsi="Arial Narrow"/>
          <w:color w:val="auto"/>
          <w:sz w:val="24"/>
          <w:szCs w:val="24"/>
        </w:rPr>
        <w:t xml:space="preserve">O disposto nos itens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_Ref114659912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3.5.2</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e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_Ref114659913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3.5.3</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não impede a licitação ou a contratação de serviço que inclua como encargo do contratado a elaboração do </w:t>
      </w:r>
      <w:r w:rsidR="00D24236" w:rsidRPr="0075584E">
        <w:rPr>
          <w:rFonts w:ascii="Arial Narrow" w:hAnsi="Arial Narrow"/>
          <w:color w:val="auto"/>
          <w:sz w:val="24"/>
          <w:szCs w:val="24"/>
        </w:rPr>
        <w:t>TERMO DE REFERÊNCIA</w:t>
      </w:r>
      <w:r w:rsidRPr="0075584E">
        <w:rPr>
          <w:rFonts w:ascii="Arial Narrow" w:hAnsi="Arial Narrow"/>
          <w:color w:val="auto"/>
          <w:sz w:val="24"/>
          <w:szCs w:val="24"/>
        </w:rPr>
        <w:t xml:space="preserve"> e do projeto executivo, nas contratações integradas, e do projeto executivo, nos demais</w:t>
      </w:r>
      <w:r w:rsidRPr="0075584E">
        <w:rPr>
          <w:rFonts w:ascii="Arial Narrow" w:hAnsi="Arial Narrow"/>
          <w:color w:val="FF0000"/>
          <w:sz w:val="24"/>
          <w:szCs w:val="24"/>
        </w:rPr>
        <w:t xml:space="preserve"> </w:t>
      </w:r>
      <w:r w:rsidRPr="0075584E">
        <w:rPr>
          <w:rFonts w:ascii="Arial Narrow" w:hAnsi="Arial Narrow"/>
          <w:sz w:val="24"/>
          <w:szCs w:val="24"/>
        </w:rPr>
        <w:t>regimes de execução.</w:t>
      </w:r>
    </w:p>
    <w:p w14:paraId="2DF5062D" w14:textId="4EFF5950" w:rsidR="003C7A23" w:rsidRPr="0075584E" w:rsidRDefault="003C7A23" w:rsidP="00E70280">
      <w:pPr>
        <w:pStyle w:val="Nivel2"/>
        <w:numPr>
          <w:ilvl w:val="1"/>
          <w:numId w:val="18"/>
        </w:numPr>
        <w:ind w:left="0" w:firstLine="0"/>
        <w:rPr>
          <w:rFonts w:ascii="Arial Narrow" w:hAnsi="Arial Narrow"/>
          <w:sz w:val="24"/>
          <w:szCs w:val="24"/>
        </w:rPr>
      </w:pPr>
      <w:bookmarkStart w:id="15" w:name="art14§5"/>
      <w:bookmarkEnd w:id="15"/>
      <w:r w:rsidRPr="0075584E">
        <w:rPr>
          <w:rFonts w:ascii="Arial Narrow" w:hAnsi="Arial Narrow"/>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75584E">
          <w:rPr>
            <w:rStyle w:val="Hyperlink"/>
            <w:rFonts w:ascii="Arial Narrow" w:hAnsi="Arial Narrow"/>
            <w:sz w:val="24"/>
            <w:szCs w:val="24"/>
          </w:rPr>
          <w:t>Lei nº 14.133/2021</w:t>
        </w:r>
      </w:hyperlink>
      <w:r w:rsidRPr="0075584E">
        <w:rPr>
          <w:rFonts w:ascii="Arial Narrow" w:hAnsi="Arial Narrow"/>
          <w:sz w:val="24"/>
          <w:szCs w:val="24"/>
        </w:rPr>
        <w:t>.</w:t>
      </w:r>
    </w:p>
    <w:p w14:paraId="2BFAAE96" w14:textId="1309502C"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A vedação de que trata o item </w:t>
      </w:r>
      <w:r w:rsidRPr="0075584E">
        <w:rPr>
          <w:rFonts w:ascii="Arial Narrow" w:hAnsi="Arial Narrow"/>
          <w:sz w:val="24"/>
          <w:szCs w:val="24"/>
        </w:rPr>
        <w:fldChar w:fldCharType="begin"/>
      </w:r>
      <w:r w:rsidRPr="0075584E">
        <w:rPr>
          <w:rFonts w:ascii="Arial Narrow" w:hAnsi="Arial Narrow"/>
          <w:sz w:val="24"/>
          <w:szCs w:val="24"/>
        </w:rPr>
        <w:instrText xml:space="preserve"> REF _Ref113962336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3.5.8</w:t>
      </w:r>
      <w:r w:rsidRPr="0075584E">
        <w:rPr>
          <w:rFonts w:ascii="Arial Narrow" w:hAnsi="Arial Narrow"/>
          <w:sz w:val="24"/>
          <w:szCs w:val="24"/>
        </w:rPr>
        <w:fldChar w:fldCharType="end"/>
      </w:r>
      <w:r w:rsidRPr="0075584E">
        <w:rPr>
          <w:rFonts w:ascii="Arial Narrow" w:hAnsi="Arial Narrow"/>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203F82DC" w:rsidR="003C7A23" w:rsidRPr="0075584E" w:rsidRDefault="003C7A23" w:rsidP="00030BED">
      <w:pPr>
        <w:pStyle w:val="Nivel01"/>
        <w:numPr>
          <w:ilvl w:val="0"/>
          <w:numId w:val="18"/>
        </w:numPr>
        <w:rPr>
          <w:rFonts w:ascii="Arial Narrow" w:hAnsi="Arial Narrow"/>
        </w:rPr>
      </w:pPr>
      <w:bookmarkStart w:id="16" w:name="_Toc135469226"/>
      <w:r w:rsidRPr="0075584E">
        <w:rPr>
          <w:rFonts w:ascii="Arial Narrow" w:hAnsi="Arial Narrow"/>
        </w:rPr>
        <w:lastRenderedPageBreak/>
        <w:t>DA APRESENTAÇÃO DA PROPOSTA E DOS DOCUMENTOS DE HABILITAÇÃO</w:t>
      </w:r>
      <w:bookmarkEnd w:id="16"/>
    </w:p>
    <w:p w14:paraId="1F374D01" w14:textId="546B43F5" w:rsidR="003C7A23" w:rsidRPr="0075584E" w:rsidRDefault="003C7A23" w:rsidP="00E70280">
      <w:pPr>
        <w:pStyle w:val="Nvel2-Red"/>
        <w:numPr>
          <w:ilvl w:val="1"/>
          <w:numId w:val="18"/>
        </w:numPr>
        <w:rPr>
          <w:rFonts w:ascii="Arial Narrow" w:hAnsi="Arial Narrow"/>
          <w:i w:val="0"/>
          <w:color w:val="auto"/>
          <w:sz w:val="24"/>
          <w:szCs w:val="24"/>
        </w:rPr>
      </w:pPr>
      <w:r w:rsidRPr="0075584E">
        <w:rPr>
          <w:rFonts w:ascii="Arial Narrow" w:hAnsi="Arial Narrow"/>
          <w:i w:val="0"/>
          <w:color w:val="auto"/>
          <w:sz w:val="24"/>
          <w:szCs w:val="24"/>
        </w:rPr>
        <w:t>Na presente licitação, a fase de habilitação sucederá as fases de apresentação de propostas e lances e de julgamento.</w:t>
      </w:r>
    </w:p>
    <w:p w14:paraId="44617891" w14:textId="7F49C22F" w:rsidR="003C7A23" w:rsidRPr="0075584E" w:rsidRDefault="00A37434" w:rsidP="00E70280">
      <w:pPr>
        <w:pStyle w:val="Nivel2"/>
        <w:numPr>
          <w:ilvl w:val="1"/>
          <w:numId w:val="18"/>
        </w:numPr>
        <w:ind w:left="0" w:firstLine="0"/>
        <w:rPr>
          <w:rFonts w:ascii="Arial Narrow" w:hAnsi="Arial Narrow"/>
          <w:sz w:val="24"/>
          <w:szCs w:val="24"/>
        </w:rPr>
      </w:pPr>
      <w:bookmarkStart w:id="17" w:name="_Ref113968921"/>
      <w:r w:rsidRPr="0075584E">
        <w:rPr>
          <w:rFonts w:ascii="Arial Narrow" w:hAnsi="Arial Narrow"/>
          <w:sz w:val="24"/>
          <w:szCs w:val="24"/>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w:t>
      </w:r>
      <w:r w:rsidR="003C7A23" w:rsidRPr="0075584E">
        <w:rPr>
          <w:rFonts w:ascii="Arial Narrow" w:hAnsi="Arial Narrow"/>
          <w:sz w:val="24"/>
          <w:szCs w:val="24"/>
        </w:rPr>
        <w:t>No cadastramento da proposta inicial, o licitante declarará, em campo próprio do sistema, que:</w:t>
      </w:r>
      <w:bookmarkEnd w:id="17"/>
    </w:p>
    <w:p w14:paraId="6A5B265E" w14:textId="77777777" w:rsidR="003C7A23" w:rsidRPr="0075584E" w:rsidRDefault="003C7A23" w:rsidP="00E70280">
      <w:pPr>
        <w:pStyle w:val="Nivel3"/>
        <w:numPr>
          <w:ilvl w:val="2"/>
          <w:numId w:val="18"/>
        </w:numPr>
        <w:spacing w:beforeLines="120" w:before="288" w:afterLines="120" w:after="288" w:line="312" w:lineRule="auto"/>
        <w:ind w:left="0" w:firstLine="0"/>
        <w:rPr>
          <w:rFonts w:ascii="Arial Narrow" w:hAnsi="Arial Narrow"/>
          <w:color w:val="auto"/>
          <w:sz w:val="24"/>
          <w:szCs w:val="24"/>
        </w:rPr>
      </w:pPr>
      <w:r w:rsidRPr="0075584E">
        <w:rPr>
          <w:rFonts w:ascii="Arial Narrow" w:hAnsi="Arial Narrow"/>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75584E">
          <w:rPr>
            <w:rStyle w:val="Hyperlink"/>
            <w:rFonts w:ascii="Arial Narrow" w:hAnsi="Arial Narrow"/>
            <w:sz w:val="24"/>
            <w:szCs w:val="24"/>
          </w:rPr>
          <w:t>artigo 7°, XXXIII, da Constituição</w:t>
        </w:r>
      </w:hyperlink>
      <w:r w:rsidRPr="0075584E">
        <w:rPr>
          <w:rFonts w:ascii="Arial Narrow" w:hAnsi="Arial Narrow"/>
          <w:sz w:val="24"/>
          <w:szCs w:val="24"/>
        </w:rPr>
        <w:t>;</w:t>
      </w:r>
    </w:p>
    <w:p w14:paraId="1F36097B" w14:textId="5528B7C8"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não possui</w:t>
      </w:r>
      <w:r w:rsidR="00CC6A5F" w:rsidRPr="0075584E">
        <w:rPr>
          <w:rFonts w:ascii="Arial Narrow" w:hAnsi="Arial Narrow"/>
          <w:sz w:val="24"/>
          <w:szCs w:val="24"/>
        </w:rPr>
        <w:t xml:space="preserve"> </w:t>
      </w:r>
      <w:r w:rsidRPr="0075584E">
        <w:rPr>
          <w:rFonts w:ascii="Arial Narrow" w:hAnsi="Arial Narrow"/>
          <w:sz w:val="24"/>
          <w:szCs w:val="24"/>
        </w:rPr>
        <w:t xml:space="preserve">empregados executando trabalho degradante ou forçado, observando o disposto nos </w:t>
      </w:r>
      <w:hyperlink r:id="rId18" w:history="1">
        <w:r w:rsidRPr="0075584E">
          <w:rPr>
            <w:rStyle w:val="Hyperlink"/>
            <w:rFonts w:ascii="Arial Narrow" w:hAnsi="Arial Narrow"/>
            <w:sz w:val="24"/>
            <w:szCs w:val="24"/>
          </w:rPr>
          <w:t>incisos III e IV do art. 1º e no inciso III do art. 5º da Constituição Federal</w:t>
        </w:r>
      </w:hyperlink>
      <w:r w:rsidRPr="0075584E">
        <w:rPr>
          <w:rFonts w:ascii="Arial Narrow" w:hAnsi="Arial Narrow"/>
          <w:sz w:val="24"/>
          <w:szCs w:val="24"/>
        </w:rPr>
        <w:t>;</w:t>
      </w:r>
    </w:p>
    <w:p w14:paraId="7716898C"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cumpre as exigências de reserva de cargos para pessoa com deficiência e para reabilitado da Previdência Social, previstas em lei e em outras normas específicas.</w:t>
      </w:r>
    </w:p>
    <w:p w14:paraId="36A7C635" w14:textId="161F49FA"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O licitante organizado em cooperativa deverá declarar, ainda, em campo próprio do sistema eletrônico, que cumpre os requisitos estabelecidos no </w:t>
      </w:r>
      <w:hyperlink r:id="rId19" w:anchor="art16">
        <w:r w:rsidRPr="0075584E">
          <w:rPr>
            <w:rStyle w:val="Hyperlink"/>
            <w:rFonts w:ascii="Arial Narrow" w:hAnsi="Arial Narrow"/>
            <w:sz w:val="24"/>
            <w:szCs w:val="24"/>
          </w:rPr>
          <w:t>artigo 16 da Lei nº 14.133, de 2021</w:t>
        </w:r>
      </w:hyperlink>
      <w:r w:rsidRPr="0075584E">
        <w:rPr>
          <w:rFonts w:ascii="Arial Narrow" w:hAnsi="Arial Narrow"/>
          <w:sz w:val="24"/>
          <w:szCs w:val="24"/>
        </w:rPr>
        <w:t>.</w:t>
      </w:r>
    </w:p>
    <w:p w14:paraId="5D6BACF4" w14:textId="71FF3D8C" w:rsidR="003C7A23" w:rsidRPr="0075584E" w:rsidRDefault="003C7A23" w:rsidP="00E70280">
      <w:pPr>
        <w:pStyle w:val="Nivel2"/>
        <w:numPr>
          <w:ilvl w:val="1"/>
          <w:numId w:val="18"/>
        </w:numPr>
        <w:ind w:left="0" w:firstLine="0"/>
        <w:rPr>
          <w:rFonts w:ascii="Arial Narrow" w:hAnsi="Arial Narrow"/>
          <w:color w:val="auto"/>
          <w:sz w:val="24"/>
          <w:szCs w:val="24"/>
        </w:rPr>
      </w:pPr>
      <w:bookmarkStart w:id="18" w:name="_Ref117000019"/>
      <w:r w:rsidRPr="0075584E">
        <w:rPr>
          <w:rFonts w:ascii="Arial Narrow" w:hAnsi="Arial Narrow"/>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20" w:anchor="art3">
        <w:r w:rsidRPr="0075584E">
          <w:rPr>
            <w:rStyle w:val="Hyperlink"/>
            <w:rFonts w:ascii="Arial Narrow" w:hAnsi="Arial Narrow"/>
            <w:color w:val="auto"/>
            <w:sz w:val="24"/>
            <w:szCs w:val="24"/>
          </w:rPr>
          <w:t>artigo 3° da Lei Complementar nº 123, de 2006</w:t>
        </w:r>
      </w:hyperlink>
      <w:r w:rsidRPr="0075584E">
        <w:rPr>
          <w:rFonts w:ascii="Arial Narrow" w:hAnsi="Arial Narrow"/>
          <w:color w:val="auto"/>
          <w:sz w:val="24"/>
          <w:szCs w:val="24"/>
        </w:rPr>
        <w:t xml:space="preserve">, estando apto a usufruir do tratamento favorecido estabelecido em seus </w:t>
      </w:r>
      <w:bookmarkEnd w:id="18"/>
      <w:r w:rsidRPr="0075584E">
        <w:fldChar w:fldCharType="begin"/>
      </w:r>
      <w:r w:rsidRPr="0075584E">
        <w:rPr>
          <w:rFonts w:ascii="Arial Narrow" w:hAnsi="Arial Narrow"/>
          <w:color w:val="auto"/>
          <w:sz w:val="24"/>
          <w:szCs w:val="24"/>
        </w:rPr>
        <w:instrText>HYPERLINK "https://www.planalto.gov.br/ccivil_03/leis/lcp/lcp123.htm" \l "art42"</w:instrText>
      </w:r>
      <w:r w:rsidRPr="0075584E">
        <w:fldChar w:fldCharType="separate"/>
      </w:r>
      <w:r w:rsidRPr="0075584E">
        <w:rPr>
          <w:rStyle w:val="Hyperlink"/>
          <w:rFonts w:ascii="Arial Narrow" w:hAnsi="Arial Narrow"/>
          <w:color w:val="auto"/>
          <w:sz w:val="24"/>
          <w:szCs w:val="24"/>
        </w:rPr>
        <w:t>arts. 42 a 49</w:t>
      </w:r>
      <w:r w:rsidRPr="0075584E">
        <w:rPr>
          <w:rStyle w:val="Hyperlink"/>
          <w:rFonts w:ascii="Arial Narrow" w:hAnsi="Arial Narrow"/>
          <w:color w:val="auto"/>
          <w:sz w:val="24"/>
          <w:szCs w:val="24"/>
        </w:rPr>
        <w:fldChar w:fldCharType="end"/>
      </w:r>
      <w:r w:rsidRPr="0075584E">
        <w:rPr>
          <w:rFonts w:ascii="Arial Narrow" w:hAnsi="Arial Narrow"/>
          <w:color w:val="auto"/>
          <w:sz w:val="24"/>
          <w:szCs w:val="24"/>
        </w:rPr>
        <w:t xml:space="preserve">, observado o disposto nos </w:t>
      </w:r>
      <w:hyperlink r:id="rId21" w:anchor="art4§1">
        <w:r w:rsidRPr="0075584E">
          <w:rPr>
            <w:rStyle w:val="Hyperlink"/>
            <w:rFonts w:ascii="Arial Narrow" w:hAnsi="Arial Narrow"/>
            <w:color w:val="auto"/>
            <w:sz w:val="24"/>
            <w:szCs w:val="24"/>
          </w:rPr>
          <w:t>§§ 1º ao 3º do art. 4º, da Lei n.º 14.133, de 2021.</w:t>
        </w:r>
      </w:hyperlink>
    </w:p>
    <w:p w14:paraId="06D6F458" w14:textId="77777777" w:rsidR="003C7A23" w:rsidRPr="0075584E" w:rsidRDefault="003C7A23" w:rsidP="00E70280">
      <w:pPr>
        <w:pStyle w:val="Nivel3"/>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t>no item exclusivo para participação de microempresas e empresas de pequeno porte, a assinalação do campo “não” impedirá o prosseguimento no certame, para aquele item;</w:t>
      </w:r>
    </w:p>
    <w:p w14:paraId="7F68966D" w14:textId="67E92209" w:rsidR="003C7A23" w:rsidRPr="0075584E" w:rsidRDefault="003C7A23" w:rsidP="00E70280">
      <w:pPr>
        <w:pStyle w:val="Nivel3"/>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t xml:space="preserve">nos itens em que a participação não for exclusiva para microempresas e empresas de pequeno porte, a assinalação do campo “não” apenas produzirá o efeito de o licitante não ter </w:t>
      </w:r>
      <w:r w:rsidRPr="0075584E">
        <w:rPr>
          <w:rFonts w:ascii="Arial Narrow" w:hAnsi="Arial Narrow"/>
          <w:color w:val="auto"/>
          <w:sz w:val="24"/>
          <w:szCs w:val="24"/>
        </w:rPr>
        <w:lastRenderedPageBreak/>
        <w:t xml:space="preserve">direito ao tratamento favorecido previsto na </w:t>
      </w:r>
      <w:hyperlink r:id="rId22" w:history="1">
        <w:r w:rsidRPr="0075584E">
          <w:rPr>
            <w:rStyle w:val="Hyperlink"/>
            <w:rFonts w:ascii="Arial Narrow" w:hAnsi="Arial Narrow"/>
            <w:color w:val="auto"/>
            <w:sz w:val="24"/>
            <w:szCs w:val="24"/>
          </w:rPr>
          <w:t>Lei Complementar nº 123, de 2006</w:t>
        </w:r>
      </w:hyperlink>
      <w:r w:rsidRPr="0075584E">
        <w:rPr>
          <w:rFonts w:ascii="Arial Narrow" w:hAnsi="Arial Narrow"/>
          <w:color w:val="auto"/>
          <w:sz w:val="24"/>
          <w:szCs w:val="24"/>
        </w:rPr>
        <w:t>, mesmo que microempresa, empresa de pequeno porte ou sociedade cooperativa.</w:t>
      </w:r>
    </w:p>
    <w:p w14:paraId="79F6C9A9" w14:textId="0978225B" w:rsidR="003C7A23" w:rsidRPr="0075584E" w:rsidRDefault="003C7A23" w:rsidP="00E70280">
      <w:pPr>
        <w:pStyle w:val="Nivel2"/>
        <w:numPr>
          <w:ilvl w:val="1"/>
          <w:numId w:val="18"/>
        </w:numPr>
        <w:ind w:left="0" w:hanging="142"/>
        <w:rPr>
          <w:rFonts w:ascii="Arial Narrow" w:hAnsi="Arial Narrow"/>
          <w:color w:val="auto"/>
          <w:sz w:val="24"/>
          <w:szCs w:val="24"/>
        </w:rPr>
      </w:pPr>
      <w:r w:rsidRPr="0075584E">
        <w:rPr>
          <w:rFonts w:ascii="Arial Narrow" w:hAnsi="Arial Narrow"/>
          <w:color w:val="auto"/>
          <w:sz w:val="24"/>
          <w:szCs w:val="24"/>
        </w:rPr>
        <w:t xml:space="preserve">A falsidade da declaração de que trata os itens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_Ref113968921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4.3</w:t>
      </w:r>
      <w:r w:rsidRPr="0075584E">
        <w:rPr>
          <w:rFonts w:ascii="Arial Narrow" w:hAnsi="Arial Narrow"/>
          <w:color w:val="auto"/>
          <w:sz w:val="24"/>
          <w:szCs w:val="24"/>
        </w:rPr>
        <w:fldChar w:fldCharType="end"/>
      </w:r>
      <w:r w:rsidR="00A37434" w:rsidRPr="0075584E">
        <w:rPr>
          <w:rFonts w:ascii="Arial Narrow" w:hAnsi="Arial Narrow"/>
          <w:color w:val="auto"/>
          <w:sz w:val="24"/>
          <w:szCs w:val="24"/>
        </w:rPr>
        <w:t xml:space="preserve"> </w:t>
      </w:r>
      <w:r w:rsidRPr="0075584E">
        <w:rPr>
          <w:rFonts w:ascii="Arial Narrow" w:hAnsi="Arial Narrow"/>
          <w:color w:val="auto"/>
          <w:sz w:val="24"/>
          <w:szCs w:val="24"/>
        </w:rPr>
        <w:t xml:space="preserve"> sujeitará o licitante às sanções previstas na </w:t>
      </w:r>
      <w:hyperlink r:id="rId23" w:history="1">
        <w:r w:rsidRPr="0075584E">
          <w:rPr>
            <w:rStyle w:val="Hyperlink"/>
            <w:rFonts w:ascii="Arial Narrow" w:hAnsi="Arial Narrow"/>
            <w:color w:val="auto"/>
            <w:sz w:val="24"/>
            <w:szCs w:val="24"/>
          </w:rPr>
          <w:t>Lei nº 14.133, de 2021</w:t>
        </w:r>
      </w:hyperlink>
      <w:r w:rsidRPr="0075584E">
        <w:rPr>
          <w:rFonts w:ascii="Arial Narrow" w:hAnsi="Arial Narrow"/>
          <w:color w:val="auto"/>
          <w:sz w:val="24"/>
          <w:szCs w:val="24"/>
        </w:rPr>
        <w:t>, e neste Edital.</w:t>
      </w:r>
    </w:p>
    <w:p w14:paraId="0BA35920" w14:textId="42566BF3" w:rsidR="003C7A23" w:rsidRPr="0075584E" w:rsidRDefault="003C7A23" w:rsidP="00E70280">
      <w:pPr>
        <w:pStyle w:val="Nivel2"/>
        <w:numPr>
          <w:ilvl w:val="1"/>
          <w:numId w:val="18"/>
        </w:numPr>
        <w:ind w:left="0" w:hanging="142"/>
        <w:rPr>
          <w:rFonts w:ascii="Arial Narrow" w:hAnsi="Arial Narrow"/>
          <w:color w:val="auto"/>
          <w:sz w:val="24"/>
          <w:szCs w:val="24"/>
        </w:rPr>
      </w:pPr>
      <w:r w:rsidRPr="0075584E">
        <w:rPr>
          <w:rFonts w:ascii="Arial Narrow" w:hAnsi="Arial Narrow"/>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75584E" w:rsidRDefault="003C7A23" w:rsidP="00E70280">
      <w:pPr>
        <w:pStyle w:val="Nivel2"/>
        <w:numPr>
          <w:ilvl w:val="1"/>
          <w:numId w:val="18"/>
        </w:numPr>
        <w:ind w:left="0" w:hanging="142"/>
        <w:rPr>
          <w:rFonts w:ascii="Arial Narrow" w:hAnsi="Arial Narrow"/>
          <w:color w:val="auto"/>
          <w:sz w:val="24"/>
          <w:szCs w:val="24"/>
        </w:rPr>
      </w:pPr>
      <w:r w:rsidRPr="0075584E">
        <w:rPr>
          <w:rFonts w:ascii="Arial Narrow" w:hAnsi="Arial Narrow"/>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75584E" w:rsidRDefault="003C7A23" w:rsidP="00E70280">
      <w:pPr>
        <w:pStyle w:val="Nivel2"/>
        <w:numPr>
          <w:ilvl w:val="1"/>
          <w:numId w:val="18"/>
        </w:numPr>
        <w:ind w:left="0" w:hanging="142"/>
        <w:rPr>
          <w:rFonts w:ascii="Arial Narrow" w:hAnsi="Arial Narrow"/>
          <w:sz w:val="24"/>
          <w:szCs w:val="24"/>
        </w:rPr>
      </w:pPr>
      <w:r w:rsidRPr="0075584E">
        <w:rPr>
          <w:rFonts w:ascii="Arial Narrow" w:hAnsi="Arial Narrow"/>
          <w:sz w:val="24"/>
          <w:szCs w:val="24"/>
        </w:rPr>
        <w:t>Serão disponibilizados para acesso público os documentos que compõem a proposta dos licitantes convocados para apresentação de propostas, após a fase de envio de lances.</w:t>
      </w:r>
    </w:p>
    <w:p w14:paraId="535383CA" w14:textId="6B8DB89D" w:rsidR="003C7A23" w:rsidRPr="0075584E" w:rsidRDefault="003C7A23" w:rsidP="00E70280">
      <w:pPr>
        <w:pStyle w:val="Nivel2"/>
        <w:numPr>
          <w:ilvl w:val="1"/>
          <w:numId w:val="18"/>
        </w:numPr>
        <w:ind w:left="0" w:hanging="142"/>
        <w:rPr>
          <w:rFonts w:ascii="Arial Narrow" w:hAnsi="Arial Narrow"/>
          <w:sz w:val="24"/>
          <w:szCs w:val="24"/>
        </w:rPr>
      </w:pPr>
      <w:bookmarkStart w:id="19" w:name="_Ref116992247"/>
      <w:r w:rsidRPr="0075584E">
        <w:rPr>
          <w:rFonts w:ascii="Arial Narrow" w:hAnsi="Arial Narrow"/>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45F3B699"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484BF763" w:rsidR="003C7A23" w:rsidRPr="0075584E" w:rsidRDefault="001357E5"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os lances serão de envio automático pelo sistema, respeitado o valor final mínimo</w:t>
      </w:r>
      <w:r w:rsidR="004158AA" w:rsidRPr="0075584E">
        <w:rPr>
          <w:rFonts w:ascii="Arial Narrow" w:hAnsi="Arial Narrow"/>
          <w:sz w:val="24"/>
          <w:szCs w:val="24"/>
        </w:rPr>
        <w:t>, caso</w:t>
      </w:r>
      <w:r w:rsidR="003C7A23" w:rsidRPr="0075584E">
        <w:rPr>
          <w:rFonts w:ascii="Arial Narrow" w:hAnsi="Arial Narrow"/>
          <w:sz w:val="24"/>
          <w:szCs w:val="24"/>
        </w:rPr>
        <w:t xml:space="preserve"> estabelecido</w:t>
      </w:r>
      <w:r w:rsidR="004158AA" w:rsidRPr="0075584E">
        <w:rPr>
          <w:rFonts w:ascii="Arial Narrow" w:hAnsi="Arial Narrow"/>
          <w:sz w:val="24"/>
          <w:szCs w:val="24"/>
        </w:rPr>
        <w:t>,</w:t>
      </w:r>
      <w:r w:rsidR="003C7A23" w:rsidRPr="0075584E">
        <w:rPr>
          <w:rFonts w:ascii="Arial Narrow" w:hAnsi="Arial Narrow"/>
          <w:sz w:val="24"/>
          <w:szCs w:val="24"/>
        </w:rPr>
        <w:t xml:space="preserve"> e o intervalo de que trata o subitem acima.</w:t>
      </w:r>
    </w:p>
    <w:p w14:paraId="07C4E3BB"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 valor final mínimo ou o percentual de desconto final máximo parametrizado no sistema poderá ser alterado pelo fornecedor durante a fase de disputa, sendo vedado:</w:t>
      </w:r>
    </w:p>
    <w:p w14:paraId="27613714" w14:textId="255E5CB8" w:rsidR="003C7A23" w:rsidRPr="0075584E" w:rsidRDefault="001357E5"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valor superior a lance já registrado pelo fornecedor no sistema, quando adotado o critério de julgamento por menor preço; e</w:t>
      </w:r>
    </w:p>
    <w:p w14:paraId="00F817B4" w14:textId="37F71201"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color w:val="auto"/>
          <w:sz w:val="24"/>
          <w:szCs w:val="24"/>
        </w:rPr>
        <w:t xml:space="preserve">O valor final mínimo </w:t>
      </w:r>
      <w:r w:rsidRPr="0075584E">
        <w:rPr>
          <w:rFonts w:ascii="Arial Narrow" w:hAnsi="Arial Narrow"/>
          <w:sz w:val="24"/>
          <w:szCs w:val="24"/>
        </w:rPr>
        <w:t xml:space="preserve">parametrizado na forma do item </w:t>
      </w:r>
      <w:r w:rsidRPr="0075584E">
        <w:rPr>
          <w:rFonts w:ascii="Arial Narrow" w:hAnsi="Arial Narrow"/>
          <w:sz w:val="24"/>
          <w:szCs w:val="24"/>
        </w:rPr>
        <w:fldChar w:fldCharType="begin"/>
      </w:r>
      <w:r w:rsidRPr="0075584E">
        <w:rPr>
          <w:rFonts w:ascii="Arial Narrow" w:hAnsi="Arial Narrow"/>
          <w:sz w:val="24"/>
          <w:szCs w:val="24"/>
        </w:rPr>
        <w:instrText xml:space="preserve"> REF _Ref116992247 \r \h </w:instrText>
      </w:r>
      <w:r w:rsidR="00F522F3" w:rsidRPr="0075584E">
        <w:rPr>
          <w:rFonts w:ascii="Arial Narrow" w:hAnsi="Arial Narrow"/>
          <w:sz w:val="24"/>
          <w:szCs w:val="24"/>
        </w:rPr>
        <w:instrText xml:space="preserve">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4.10</w:t>
      </w:r>
      <w:r w:rsidRPr="0075584E">
        <w:rPr>
          <w:rFonts w:ascii="Arial Narrow" w:hAnsi="Arial Narrow"/>
          <w:sz w:val="24"/>
          <w:szCs w:val="24"/>
        </w:rPr>
        <w:fldChar w:fldCharType="end"/>
      </w:r>
      <w:r w:rsidRPr="0075584E">
        <w:rPr>
          <w:rFonts w:ascii="Arial Narrow" w:hAnsi="Arial Narrow"/>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75584E" w:rsidRDefault="003C7A23" w:rsidP="00E70280">
      <w:pPr>
        <w:pStyle w:val="Nivel2"/>
        <w:numPr>
          <w:ilvl w:val="1"/>
          <w:numId w:val="18"/>
        </w:numPr>
        <w:ind w:left="0" w:firstLine="0"/>
        <w:rPr>
          <w:rFonts w:ascii="Arial Narrow" w:eastAsia="Times New Roman" w:hAnsi="Arial Narrow"/>
          <w:sz w:val="24"/>
          <w:szCs w:val="24"/>
        </w:rPr>
      </w:pPr>
      <w:r w:rsidRPr="0075584E">
        <w:rPr>
          <w:rFonts w:ascii="Arial Narrow" w:eastAsia="Times New Roman" w:hAnsi="Arial Narrow"/>
          <w:sz w:val="24"/>
          <w:szCs w:val="24"/>
        </w:rPr>
        <w:t xml:space="preserve">Caberá ao licitante interessado em participar da licitação </w:t>
      </w:r>
      <w:r w:rsidRPr="0075584E">
        <w:rPr>
          <w:rFonts w:ascii="Arial Narrow" w:hAnsi="Arial Narrow"/>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eastAsia="Times New Roman" w:hAnsi="Arial Narrow"/>
          <w:sz w:val="24"/>
          <w:szCs w:val="24"/>
        </w:rPr>
        <w:t xml:space="preserve">O licitante deverá </w:t>
      </w:r>
      <w:r w:rsidRPr="0075584E">
        <w:rPr>
          <w:rFonts w:ascii="Arial Narrow" w:hAnsi="Arial Narrow"/>
          <w:sz w:val="24"/>
          <w:szCs w:val="24"/>
        </w:rPr>
        <w:t>comunicar imediatamente ao provedor do sistema qualquer acontecimento que possa comprometer o sigilo ou a segurança, para imediato bloqueio de acess</w:t>
      </w:r>
      <w:r w:rsidR="000C4E94" w:rsidRPr="0075584E">
        <w:rPr>
          <w:rFonts w:ascii="Arial Narrow" w:hAnsi="Arial Narrow"/>
          <w:sz w:val="24"/>
          <w:szCs w:val="24"/>
        </w:rPr>
        <w:t>o.</w:t>
      </w:r>
    </w:p>
    <w:p w14:paraId="5F186EB9" w14:textId="7BBA87CE" w:rsidR="003C7A23" w:rsidRPr="0075584E" w:rsidRDefault="003C7A23" w:rsidP="00030BED">
      <w:pPr>
        <w:pStyle w:val="Nivel01"/>
        <w:numPr>
          <w:ilvl w:val="0"/>
          <w:numId w:val="18"/>
        </w:numPr>
        <w:rPr>
          <w:rFonts w:ascii="Arial Narrow" w:hAnsi="Arial Narrow"/>
        </w:rPr>
      </w:pPr>
      <w:bookmarkStart w:id="20" w:name="_Toc135469227"/>
      <w:r w:rsidRPr="0075584E">
        <w:rPr>
          <w:rFonts w:ascii="Arial Narrow" w:hAnsi="Arial Narrow"/>
        </w:rPr>
        <w:lastRenderedPageBreak/>
        <w:t>DO PREENCHIMENTO DA PROPOSTA</w:t>
      </w:r>
      <w:bookmarkEnd w:id="20"/>
    </w:p>
    <w:p w14:paraId="475CA631" w14:textId="77777777" w:rsidR="003C7A23" w:rsidRPr="0075584E" w:rsidRDefault="003C7A23" w:rsidP="00E70280">
      <w:pPr>
        <w:pStyle w:val="Nivel2"/>
        <w:numPr>
          <w:ilvl w:val="1"/>
          <w:numId w:val="18"/>
        </w:numPr>
        <w:ind w:left="0" w:firstLine="0"/>
        <w:rPr>
          <w:rFonts w:ascii="Arial Narrow" w:eastAsia="Times New Roman" w:hAnsi="Arial Narrow"/>
          <w:sz w:val="24"/>
          <w:szCs w:val="24"/>
        </w:rPr>
      </w:pPr>
      <w:r w:rsidRPr="0075584E">
        <w:rPr>
          <w:rFonts w:ascii="Arial Narrow" w:hAnsi="Arial Narrow"/>
          <w:sz w:val="24"/>
          <w:szCs w:val="24"/>
        </w:rPr>
        <w:t>O licitante deverá enviar sua proposta mediante o preenchimento, no sistema eletrônico, dos seguintes campos:</w:t>
      </w:r>
    </w:p>
    <w:p w14:paraId="486090B9" w14:textId="0A45421C" w:rsidR="003C7A23" w:rsidRPr="0075584E" w:rsidRDefault="003C7A23" w:rsidP="00E70280">
      <w:pPr>
        <w:pStyle w:val="Nvel3-R"/>
        <w:numPr>
          <w:ilvl w:val="2"/>
          <w:numId w:val="18"/>
        </w:numPr>
        <w:ind w:left="-142" w:firstLine="142"/>
        <w:rPr>
          <w:rFonts w:ascii="Arial Narrow" w:hAnsi="Arial Narrow"/>
          <w:color w:val="auto"/>
          <w:sz w:val="24"/>
          <w:szCs w:val="24"/>
        </w:rPr>
      </w:pPr>
      <w:r w:rsidRPr="0075584E">
        <w:rPr>
          <w:rFonts w:ascii="Arial Narrow" w:hAnsi="Arial Narrow"/>
          <w:color w:val="auto"/>
          <w:sz w:val="24"/>
          <w:szCs w:val="24"/>
        </w:rPr>
        <w:t>v</w:t>
      </w:r>
      <w:r w:rsidR="008B0539" w:rsidRPr="0075584E">
        <w:rPr>
          <w:rFonts w:ascii="Arial Narrow" w:hAnsi="Arial Narrow"/>
          <w:color w:val="auto"/>
          <w:sz w:val="24"/>
          <w:szCs w:val="24"/>
        </w:rPr>
        <w:t>alor total</w:t>
      </w:r>
      <w:r w:rsidRPr="0075584E">
        <w:rPr>
          <w:rFonts w:ascii="Arial Narrow" w:hAnsi="Arial Narrow"/>
          <w:color w:val="auto"/>
          <w:sz w:val="24"/>
          <w:szCs w:val="24"/>
        </w:rPr>
        <w:t xml:space="preserve"> do item;</w:t>
      </w:r>
    </w:p>
    <w:p w14:paraId="5F5E5E8C" w14:textId="2FD271FF"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Todas as especificações do objeto contidas na proposta vinculam o licitante.</w:t>
      </w:r>
    </w:p>
    <w:p w14:paraId="425E03B1" w14:textId="420A1050" w:rsidR="003C7A23" w:rsidRPr="0075584E" w:rsidRDefault="00D31670"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Independentemente do percentual de tributo inserido na planilha, no pagamento serão retidos na fonte os percentuais estabelecidos na legislação vigente.</w:t>
      </w:r>
    </w:p>
    <w:p w14:paraId="75D4D50B" w14:textId="77777777" w:rsidR="00D757BC" w:rsidRPr="0075584E" w:rsidRDefault="00D757BC" w:rsidP="00E70280">
      <w:pPr>
        <w:pStyle w:val="Nvel2-Red"/>
        <w:numPr>
          <w:ilvl w:val="1"/>
          <w:numId w:val="18"/>
        </w:numPr>
        <w:ind w:left="0" w:firstLine="0"/>
        <w:rPr>
          <w:rFonts w:ascii="Arial Narrow" w:hAnsi="Arial Narrow"/>
          <w:color w:val="auto"/>
          <w:sz w:val="24"/>
          <w:szCs w:val="24"/>
        </w:rPr>
      </w:pPr>
      <w:r w:rsidRPr="0075584E">
        <w:rPr>
          <w:rFonts w:ascii="Arial Narrow" w:hAnsi="Arial Narrow"/>
          <w:color w:val="auto"/>
          <w:sz w:val="24"/>
          <w:szCs w:val="24"/>
        </w:rPr>
        <w:t>Na presente licitação, a Microempresa e a Empresa de Pequeno Porte poderão se beneficiar do regime de tributação pelo Simples Nacional.</w:t>
      </w:r>
    </w:p>
    <w:p w14:paraId="3230F41D" w14:textId="191802FB"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A apresentação das propostas implica obrigatoriedade do cumprimento das disposições nelas contidas, em conformidade com o que dispõe o </w:t>
      </w:r>
      <w:r w:rsidR="00D24236" w:rsidRPr="0075584E">
        <w:rPr>
          <w:rFonts w:ascii="Arial Narrow" w:hAnsi="Arial Narrow"/>
          <w:sz w:val="24"/>
          <w:szCs w:val="24"/>
        </w:rPr>
        <w:t>TERMO DE REFERÊNCIA</w:t>
      </w:r>
      <w:r w:rsidRPr="0075584E">
        <w:rPr>
          <w:rFonts w:ascii="Arial Narrow" w:hAnsi="Arial Narrow"/>
          <w:sz w:val="24"/>
          <w:szCs w:val="24"/>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00A06B5C" w:rsidRPr="0075584E">
        <w:rPr>
          <w:rFonts w:ascii="Arial Narrow" w:hAnsi="Arial Narrow"/>
          <w:sz w:val="24"/>
          <w:szCs w:val="24"/>
        </w:rPr>
        <w:t>, quando for o caso</w:t>
      </w:r>
      <w:r w:rsidRPr="0075584E">
        <w:rPr>
          <w:rFonts w:ascii="Arial Narrow" w:hAnsi="Arial Narrow"/>
          <w:sz w:val="24"/>
          <w:szCs w:val="24"/>
        </w:rPr>
        <w:t>.</w:t>
      </w:r>
    </w:p>
    <w:p w14:paraId="1B11DD7F" w14:textId="62F0FE1B" w:rsidR="003C7A23" w:rsidRPr="0075584E" w:rsidRDefault="003C7A23" w:rsidP="00E70280">
      <w:pPr>
        <w:pStyle w:val="Nivel3"/>
        <w:numPr>
          <w:ilvl w:val="2"/>
          <w:numId w:val="18"/>
        </w:numPr>
        <w:ind w:left="0" w:firstLine="0"/>
        <w:rPr>
          <w:rFonts w:ascii="Arial Narrow" w:hAnsi="Arial Narrow"/>
          <w:color w:val="auto"/>
          <w:sz w:val="24"/>
          <w:szCs w:val="24"/>
        </w:rPr>
      </w:pPr>
      <w:r w:rsidRPr="0075584E">
        <w:rPr>
          <w:rFonts w:ascii="Arial Narrow" w:hAnsi="Arial Narrow"/>
          <w:sz w:val="24"/>
          <w:szCs w:val="24"/>
        </w:rPr>
        <w:t xml:space="preserve">O prazo de validade da proposta não será inferior a </w:t>
      </w:r>
      <w:r w:rsidR="00D55FE6" w:rsidRPr="0075584E">
        <w:rPr>
          <w:rFonts w:ascii="Arial Narrow" w:hAnsi="Arial Narrow"/>
          <w:b/>
          <w:bCs/>
          <w:color w:val="auto"/>
          <w:sz w:val="24"/>
          <w:szCs w:val="24"/>
        </w:rPr>
        <w:t>60</w:t>
      </w:r>
      <w:r w:rsidRPr="0075584E">
        <w:rPr>
          <w:rFonts w:ascii="Arial Narrow" w:hAnsi="Arial Narrow"/>
          <w:b/>
          <w:bCs/>
          <w:color w:val="auto"/>
          <w:sz w:val="24"/>
          <w:szCs w:val="24"/>
        </w:rPr>
        <w:t xml:space="preserve"> (</w:t>
      </w:r>
      <w:r w:rsidR="00D55FE6" w:rsidRPr="0075584E">
        <w:rPr>
          <w:rFonts w:ascii="Arial Narrow" w:hAnsi="Arial Narrow"/>
          <w:b/>
          <w:bCs/>
          <w:color w:val="auto"/>
          <w:sz w:val="24"/>
          <w:szCs w:val="24"/>
        </w:rPr>
        <w:t>sessenta</w:t>
      </w:r>
      <w:r w:rsidRPr="0075584E">
        <w:rPr>
          <w:rFonts w:ascii="Arial Narrow" w:hAnsi="Arial Narrow"/>
          <w:b/>
          <w:bCs/>
          <w:color w:val="auto"/>
          <w:sz w:val="24"/>
          <w:szCs w:val="24"/>
        </w:rPr>
        <w:t>)</w:t>
      </w:r>
      <w:r w:rsidRPr="0075584E">
        <w:rPr>
          <w:rFonts w:ascii="Arial Narrow" w:hAnsi="Arial Narrow"/>
          <w:color w:val="auto"/>
          <w:sz w:val="24"/>
          <w:szCs w:val="24"/>
        </w:rPr>
        <w:t xml:space="preserve"> dias</w:t>
      </w:r>
      <w:r w:rsidRPr="0075584E">
        <w:rPr>
          <w:rFonts w:ascii="Arial Narrow" w:hAnsi="Arial Narrow"/>
          <w:b/>
          <w:color w:val="auto"/>
          <w:sz w:val="24"/>
          <w:szCs w:val="24"/>
        </w:rPr>
        <w:t>,</w:t>
      </w:r>
      <w:r w:rsidRPr="0075584E">
        <w:rPr>
          <w:rFonts w:ascii="Arial Narrow" w:hAnsi="Arial Narrow"/>
          <w:color w:val="auto"/>
          <w:sz w:val="24"/>
          <w:szCs w:val="24"/>
        </w:rPr>
        <w:t xml:space="preserve"> a contar da data de sua apresentação.</w:t>
      </w:r>
    </w:p>
    <w:p w14:paraId="7FDC09DC" w14:textId="2C0B088B" w:rsidR="003C7A23" w:rsidRPr="0075584E" w:rsidRDefault="003C7A23" w:rsidP="00E70280">
      <w:pPr>
        <w:pStyle w:val="Nivel3"/>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t>Os licitantes devem respeitar os preços máximos estabelecidos, quando participarem de licitações públicas;</w:t>
      </w:r>
    </w:p>
    <w:p w14:paraId="37732EBD" w14:textId="4A6EBB35"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Caso o critério de julgamento seja o de </w:t>
      </w:r>
      <w:r w:rsidR="000A1DD4" w:rsidRPr="0075584E">
        <w:rPr>
          <w:rFonts w:ascii="Arial Narrow" w:hAnsi="Arial Narrow"/>
          <w:b/>
          <w:bCs/>
          <w:sz w:val="24"/>
          <w:szCs w:val="24"/>
        </w:rPr>
        <w:t>MENOR PREÇO GLOBAL</w:t>
      </w:r>
      <w:r w:rsidRPr="0075584E">
        <w:rPr>
          <w:rFonts w:ascii="Arial Narrow" w:hAnsi="Arial Narrow"/>
          <w:sz w:val="24"/>
          <w:szCs w:val="24"/>
        </w:rPr>
        <w:t xml:space="preserve">, o preço já decorrente da aplicação do desconto ofertado deverá respeitar os preços máximos previstos no item </w:t>
      </w:r>
      <w:r w:rsidR="00937156" w:rsidRPr="0075584E">
        <w:rPr>
          <w:rFonts w:ascii="Arial Narrow" w:hAnsi="Arial Narrow"/>
          <w:sz w:val="24"/>
          <w:szCs w:val="24"/>
        </w:rPr>
        <w:t>5</w:t>
      </w:r>
      <w:r w:rsidRPr="0075584E">
        <w:rPr>
          <w:rFonts w:ascii="Arial Narrow" w:hAnsi="Arial Narrow"/>
          <w:sz w:val="24"/>
          <w:szCs w:val="24"/>
        </w:rPr>
        <w:t>.9.</w:t>
      </w:r>
    </w:p>
    <w:p w14:paraId="58D4DF33" w14:textId="76A83BC1" w:rsidR="003C7A23" w:rsidRPr="0075584E" w:rsidRDefault="003C7A23" w:rsidP="00E70280">
      <w:pPr>
        <w:pStyle w:val="Nivel2"/>
        <w:numPr>
          <w:ilvl w:val="1"/>
          <w:numId w:val="18"/>
        </w:numPr>
        <w:ind w:left="0" w:firstLine="0"/>
        <w:rPr>
          <w:rFonts w:ascii="Arial Narrow" w:eastAsia="Times New Roman" w:hAnsi="Arial Narrow"/>
          <w:sz w:val="24"/>
          <w:szCs w:val="24"/>
        </w:rPr>
      </w:pPr>
      <w:r w:rsidRPr="0075584E">
        <w:rPr>
          <w:rFonts w:ascii="Arial Narrow" w:hAnsi="Arial Narrow"/>
          <w:sz w:val="24"/>
          <w:szCs w:val="24"/>
        </w:rPr>
        <w:t xml:space="preserve">O descumprimento das regras supramencionadas pela Administração por parte dos contratados pode ensejar a </w:t>
      </w:r>
      <w:r w:rsidRPr="0075584E">
        <w:rPr>
          <w:rFonts w:ascii="Arial Narrow" w:hAnsi="Arial Narrow"/>
          <w:color w:val="000000" w:themeColor="text1"/>
          <w:sz w:val="24"/>
          <w:szCs w:val="24"/>
        </w:rPr>
        <w:t>responsabilização pelo</w:t>
      </w:r>
      <w:r w:rsidRPr="0075584E">
        <w:rPr>
          <w:rFonts w:ascii="Arial Narrow" w:hAnsi="Arial Narrow"/>
          <w:sz w:val="24"/>
          <w:szCs w:val="24"/>
        </w:rPr>
        <w:t xml:space="preserve"> Tribunal de Contas da União e, após o devido processo legal, gerar as seguintes consequências: assinatura de prazo para a adoção das </w:t>
      </w:r>
      <w:r w:rsidRPr="0075584E">
        <w:rPr>
          <w:rFonts w:ascii="Arial Narrow" w:hAnsi="Arial Narrow"/>
          <w:sz w:val="24"/>
          <w:szCs w:val="24"/>
        </w:rPr>
        <w:lastRenderedPageBreak/>
        <w:t xml:space="preserve">medidas necessárias ao exato cumprimento da lei, nos termos do </w:t>
      </w:r>
      <w:hyperlink r:id="rId24" w:history="1">
        <w:r w:rsidRPr="0075584E">
          <w:rPr>
            <w:rStyle w:val="Hyperlink"/>
            <w:rFonts w:ascii="Arial Narrow" w:hAnsi="Arial Narrow"/>
            <w:sz w:val="24"/>
            <w:szCs w:val="24"/>
          </w:rPr>
          <w:t>art. 71, inciso IX, da Constituição</w:t>
        </w:r>
      </w:hyperlink>
      <w:r w:rsidRPr="0075584E">
        <w:rPr>
          <w:rFonts w:ascii="Arial Narrow" w:hAnsi="Arial Narrow"/>
          <w:sz w:val="24"/>
          <w:szCs w:val="24"/>
        </w:rPr>
        <w:t>; ou condenação dos agentes públicos responsáveis e da empresa contratada ao pagamento dos prejuízos ao erário, caso verificada a ocorrência de superfaturamento por sobrepreço na execução do contrato.</w:t>
      </w:r>
    </w:p>
    <w:p w14:paraId="5AA4462B" w14:textId="55CF04B5" w:rsidR="00667127" w:rsidRPr="0075584E" w:rsidRDefault="003C7A23" w:rsidP="00030BED">
      <w:pPr>
        <w:pStyle w:val="Nivel01"/>
        <w:numPr>
          <w:ilvl w:val="0"/>
          <w:numId w:val="18"/>
        </w:numPr>
        <w:rPr>
          <w:rFonts w:ascii="Arial Narrow" w:hAnsi="Arial Narrow"/>
        </w:rPr>
      </w:pPr>
      <w:bookmarkStart w:id="21" w:name="_Toc135469228"/>
      <w:r w:rsidRPr="0075584E">
        <w:rPr>
          <w:rFonts w:ascii="Arial Narrow" w:hAnsi="Arial Narrow"/>
        </w:rPr>
        <w:t>DA ABERTURA DA SESSÃO, CLASSIFICAÇÃO DAS PROPOSTAS E FORMULAÇÃO DE LANCES</w:t>
      </w:r>
      <w:bookmarkEnd w:id="21"/>
    </w:p>
    <w:p w14:paraId="4998B02F" w14:textId="1082FA26" w:rsidR="003C7A23" w:rsidRPr="0075584E" w:rsidRDefault="003C7A23" w:rsidP="00E70280">
      <w:pPr>
        <w:pStyle w:val="Nivel2"/>
        <w:numPr>
          <w:ilvl w:val="1"/>
          <w:numId w:val="18"/>
        </w:numPr>
        <w:ind w:left="0" w:firstLine="0"/>
        <w:rPr>
          <w:rFonts w:ascii="Arial Narrow" w:hAnsi="Arial Narrow"/>
          <w:sz w:val="24"/>
          <w:szCs w:val="24"/>
        </w:rPr>
      </w:pPr>
      <w:bookmarkStart w:id="22" w:name="_Hlk114646655"/>
      <w:r w:rsidRPr="0075584E">
        <w:rPr>
          <w:rFonts w:ascii="Arial Narrow" w:hAnsi="Arial Narrow"/>
          <w:sz w:val="24"/>
          <w:szCs w:val="24"/>
        </w:rPr>
        <w:t>A abertura da presente licitação dar-se-á automaticamente em sessão pública, por meio de sistema eletrônico, na data, horário e local indicados neste Edital.</w:t>
      </w:r>
      <w:r w:rsidR="00667127" w:rsidRPr="0075584E">
        <w:rPr>
          <w:rFonts w:ascii="Arial Narrow" w:hAnsi="Arial Narrow"/>
          <w:sz w:val="24"/>
          <w:szCs w:val="24"/>
        </w:rPr>
        <w:t xml:space="preserve"> Os licitantes encaminharão, exclusivamente por meio do sistema, concomitantemente com os documentos de habilitação exigidos no edital, proposta com a descrição do objeto ofertado e o preço, até a data e o horário estabelecidos para abertura da sessão pública.</w:t>
      </w:r>
    </w:p>
    <w:p w14:paraId="01ABDF42"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 sistema disponibilizará campo próprio para troca de mensagens entre o Pregoeiro e os licitantes.</w:t>
      </w:r>
    </w:p>
    <w:p w14:paraId="55DEB6A9"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C817441"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O lance deverá ser ofertado pelo valor </w:t>
      </w:r>
      <w:r w:rsidR="00613B00" w:rsidRPr="0075584E">
        <w:rPr>
          <w:rFonts w:ascii="Arial Narrow" w:hAnsi="Arial Narrow"/>
          <w:sz w:val="24"/>
          <w:szCs w:val="24"/>
        </w:rPr>
        <w:t>global</w:t>
      </w:r>
      <w:r w:rsidRPr="0075584E">
        <w:rPr>
          <w:rFonts w:ascii="Arial Narrow" w:hAnsi="Arial Narrow"/>
          <w:sz w:val="24"/>
          <w:szCs w:val="24"/>
        </w:rPr>
        <w:t xml:space="preserve"> do item</w:t>
      </w:r>
    </w:p>
    <w:p w14:paraId="6584CB20"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Os licitantes poderão oferecer lances sucessivos, observando o horário fixado para abertura da sessão e as regras estabelecidas no Edital.</w:t>
      </w:r>
    </w:p>
    <w:p w14:paraId="32718210" w14:textId="45779020"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O licitante somente poderá oferecer lance </w:t>
      </w:r>
      <w:r w:rsidRPr="0075584E">
        <w:rPr>
          <w:rFonts w:ascii="Arial Narrow" w:hAnsi="Arial Narrow"/>
          <w:i/>
          <w:iCs/>
          <w:color w:val="auto"/>
          <w:sz w:val="24"/>
          <w:szCs w:val="24"/>
        </w:rPr>
        <w:t>de valor</w:t>
      </w:r>
      <w:r w:rsidRPr="0075584E">
        <w:rPr>
          <w:rFonts w:ascii="Arial Narrow" w:hAnsi="Arial Narrow"/>
          <w:color w:val="auto"/>
          <w:sz w:val="24"/>
          <w:szCs w:val="24"/>
        </w:rPr>
        <w:t xml:space="preserve"> </w:t>
      </w:r>
      <w:r w:rsidRPr="0075584E">
        <w:rPr>
          <w:rFonts w:ascii="Arial Narrow" w:hAnsi="Arial Narrow"/>
          <w:i/>
          <w:iCs/>
          <w:color w:val="auto"/>
          <w:sz w:val="24"/>
          <w:szCs w:val="24"/>
        </w:rPr>
        <w:t>inferior</w:t>
      </w:r>
      <w:r w:rsidRPr="0075584E">
        <w:rPr>
          <w:rFonts w:ascii="Arial Narrow" w:hAnsi="Arial Narrow"/>
          <w:color w:val="auto"/>
          <w:sz w:val="24"/>
          <w:szCs w:val="24"/>
        </w:rPr>
        <w:t xml:space="preserve"> </w:t>
      </w:r>
      <w:r w:rsidRPr="0075584E">
        <w:rPr>
          <w:rFonts w:ascii="Arial Narrow" w:hAnsi="Arial Narrow"/>
          <w:sz w:val="24"/>
          <w:szCs w:val="24"/>
        </w:rPr>
        <w:t xml:space="preserve">ao último por ele ofertado e registrado pelo sistema. </w:t>
      </w:r>
    </w:p>
    <w:p w14:paraId="479767D2" w14:textId="435638AF"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 intervalo mínimo de diferença de valores ou percentuais entre os lances, que incidirá tanto em relação aos lances intermediários quanto em relação à proposta que cobrir a melhor oferta deverá ser</w:t>
      </w:r>
      <w:r w:rsidRPr="0075584E">
        <w:rPr>
          <w:rFonts w:ascii="Arial Narrow" w:hAnsi="Arial Narrow"/>
          <w:i/>
          <w:iCs/>
          <w:sz w:val="24"/>
          <w:szCs w:val="24"/>
        </w:rPr>
        <w:t xml:space="preserve"> </w:t>
      </w:r>
      <w:r w:rsidRPr="0075584E">
        <w:rPr>
          <w:rFonts w:ascii="Arial Narrow" w:hAnsi="Arial Narrow"/>
          <w:iCs/>
          <w:color w:val="auto"/>
          <w:sz w:val="24"/>
          <w:szCs w:val="24"/>
        </w:rPr>
        <w:t xml:space="preserve">de </w:t>
      </w:r>
      <w:r w:rsidR="00AF3279" w:rsidRPr="0075584E">
        <w:rPr>
          <w:rFonts w:ascii="Arial Narrow" w:hAnsi="Arial Narrow"/>
          <w:iCs/>
          <w:color w:val="auto"/>
          <w:sz w:val="24"/>
          <w:szCs w:val="24"/>
        </w:rPr>
        <w:t>R$ 1,00</w:t>
      </w:r>
      <w:r w:rsidRPr="0075584E">
        <w:rPr>
          <w:rFonts w:ascii="Arial Narrow" w:hAnsi="Arial Narrow"/>
          <w:iCs/>
          <w:color w:val="auto"/>
          <w:sz w:val="24"/>
          <w:szCs w:val="24"/>
        </w:rPr>
        <w:t xml:space="preserve"> </w:t>
      </w:r>
      <w:r w:rsidR="00AF3279" w:rsidRPr="0075584E">
        <w:rPr>
          <w:rFonts w:ascii="Arial Narrow" w:hAnsi="Arial Narrow"/>
          <w:iCs/>
          <w:color w:val="auto"/>
          <w:sz w:val="24"/>
          <w:szCs w:val="24"/>
        </w:rPr>
        <w:t>(um real).</w:t>
      </w:r>
    </w:p>
    <w:p w14:paraId="61B5EA04"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O procedimento seguirá de acordo com o modo de disputa adotado.</w:t>
      </w:r>
    </w:p>
    <w:p w14:paraId="295E04E1" w14:textId="77777777" w:rsidR="003C7A23" w:rsidRPr="0075584E" w:rsidRDefault="003C7A23" w:rsidP="00E70280">
      <w:pPr>
        <w:pStyle w:val="Nivel2"/>
        <w:numPr>
          <w:ilvl w:val="1"/>
          <w:numId w:val="18"/>
        </w:numPr>
        <w:ind w:left="0" w:firstLine="0"/>
        <w:rPr>
          <w:rFonts w:ascii="Arial Narrow" w:hAnsi="Arial Narrow"/>
          <w:sz w:val="24"/>
          <w:szCs w:val="24"/>
        </w:rPr>
      </w:pPr>
      <w:bookmarkStart w:id="23" w:name="_Hlk113697759"/>
      <w:r w:rsidRPr="0075584E">
        <w:rPr>
          <w:rFonts w:ascii="Arial Narrow" w:hAnsi="Arial Narrow"/>
          <w:sz w:val="24"/>
          <w:szCs w:val="24"/>
        </w:rPr>
        <w:t>Caso seja adotado para o envio de lances no pregão eletrônico o modo de disputa “aberto”, os licitantes apresentarão lances públicos e sucessivos, com prorrogações.</w:t>
      </w:r>
    </w:p>
    <w:p w14:paraId="16EDF4CC" w14:textId="1510AE2F" w:rsidR="003C7A23" w:rsidRPr="0075584E" w:rsidRDefault="00937156" w:rsidP="00E70280">
      <w:pPr>
        <w:pStyle w:val="Nivel3"/>
        <w:numPr>
          <w:ilvl w:val="2"/>
          <w:numId w:val="18"/>
        </w:numPr>
        <w:ind w:left="0" w:firstLine="0"/>
        <w:rPr>
          <w:rFonts w:ascii="Arial Narrow" w:hAnsi="Arial Narrow"/>
          <w:sz w:val="24"/>
          <w:szCs w:val="24"/>
        </w:rPr>
      </w:pPr>
      <w:bookmarkStart w:id="24" w:name="_Hlk113697816"/>
      <w:bookmarkEnd w:id="23"/>
      <w:r w:rsidRPr="0075584E">
        <w:rPr>
          <w:rFonts w:ascii="Arial Narrow" w:hAnsi="Arial Narrow"/>
          <w:sz w:val="24"/>
          <w:szCs w:val="24"/>
        </w:rPr>
        <w:lastRenderedPageBreak/>
        <w:t xml:space="preserve"> </w:t>
      </w:r>
      <w:r w:rsidR="003C7A23" w:rsidRPr="0075584E">
        <w:rPr>
          <w:rFonts w:ascii="Arial Narrow" w:hAnsi="Arial Narrow"/>
          <w:sz w:val="24"/>
          <w:szCs w:val="24"/>
        </w:rPr>
        <w:t xml:space="preserve">A etapa de lances da sessão pública terá duração de </w:t>
      </w:r>
      <w:r w:rsidR="003C7A23" w:rsidRPr="0075584E">
        <w:rPr>
          <w:rFonts w:ascii="Arial Narrow" w:hAnsi="Arial Narrow"/>
          <w:color w:val="auto"/>
          <w:sz w:val="24"/>
          <w:szCs w:val="24"/>
        </w:rPr>
        <w:t xml:space="preserve">dez minutos </w:t>
      </w:r>
      <w:r w:rsidR="003C7A23" w:rsidRPr="0075584E">
        <w:rPr>
          <w:rFonts w:ascii="Arial Narrow" w:hAnsi="Arial Narrow"/>
          <w:sz w:val="24"/>
          <w:szCs w:val="24"/>
        </w:rPr>
        <w:t>e, após isso, será prorrogada automaticamente pelo sistema quando houver lance ofertado nos últimos dois minutos do período de duração da sessão pública.</w:t>
      </w:r>
    </w:p>
    <w:p w14:paraId="41D4ED68" w14:textId="621C76B3" w:rsidR="003C7A23" w:rsidRPr="0075584E" w:rsidRDefault="00776F6C"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3BF6F0F4" w:rsidR="003C7A23" w:rsidRPr="0075584E" w:rsidRDefault="00937156"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Não havendo novos lances na forma estabelecida nos itens anteriores, a sessão pública encerrar-se-á automaticamente, e o sistema ordenará e divulgará os lances conforme a ordem final de classificação.</w:t>
      </w:r>
    </w:p>
    <w:p w14:paraId="6364CA12" w14:textId="0B869D1B" w:rsidR="003C7A23" w:rsidRPr="0075584E" w:rsidRDefault="00937156"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Após o reinício previsto no item supra, os licitantes serão convocados para apresentar lances intermediários.</w:t>
      </w:r>
      <w:bookmarkStart w:id="25" w:name="_Hlk113631522"/>
      <w:bookmarkEnd w:id="24"/>
    </w:p>
    <w:bookmarkEnd w:id="25"/>
    <w:p w14:paraId="7F77FFC5" w14:textId="4645CDD4" w:rsidR="003C7A23" w:rsidRPr="0075584E" w:rsidRDefault="00937156"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A etapa de lances da sessão pública terá duração inicial </w:t>
      </w:r>
      <w:r w:rsidR="003C7A23" w:rsidRPr="0075584E">
        <w:rPr>
          <w:rFonts w:ascii="Arial Narrow" w:hAnsi="Arial Narrow"/>
          <w:color w:val="auto"/>
          <w:sz w:val="24"/>
          <w:szCs w:val="24"/>
        </w:rPr>
        <w:t xml:space="preserve">de </w:t>
      </w:r>
      <w:r w:rsidR="00AF068A" w:rsidRPr="0075584E">
        <w:rPr>
          <w:rFonts w:ascii="Arial Narrow" w:hAnsi="Arial Narrow"/>
          <w:color w:val="auto"/>
          <w:sz w:val="24"/>
          <w:szCs w:val="24"/>
        </w:rPr>
        <w:t xml:space="preserve">dez </w:t>
      </w:r>
      <w:r w:rsidR="003C7A23" w:rsidRPr="0075584E">
        <w:rPr>
          <w:rFonts w:ascii="Arial Narrow" w:hAnsi="Arial Narrow"/>
          <w:color w:val="auto"/>
          <w:sz w:val="24"/>
          <w:szCs w:val="24"/>
        </w:rPr>
        <w:t xml:space="preserve">minutos. </w:t>
      </w:r>
      <w:r w:rsidR="003C7A23" w:rsidRPr="0075584E">
        <w:rPr>
          <w:rFonts w:ascii="Arial Narrow" w:hAnsi="Arial Narrow"/>
          <w:sz w:val="24"/>
          <w:szCs w:val="24"/>
        </w:rPr>
        <w:t>Após esse prazo, o sistema encaminhará aviso de fechamento iminente dos lances, após o que transcorrerá o período de até dez minutos, aleatoriamente determinado, findo o qual será automaticamente encerrada a recepção de lances.</w:t>
      </w:r>
    </w:p>
    <w:p w14:paraId="399C13CA" w14:textId="7EF6209E" w:rsidR="003C7A23" w:rsidRPr="0075584E" w:rsidRDefault="00937156"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Encerrado o prazo previsto no subitem anterior, o sistema abrirá oportunidade para que o autor da oferta de valor mais baixo e os das ofertas com preços até 10% (dez por cento) </w:t>
      </w:r>
      <w:r w:rsidR="006368B0" w:rsidRPr="0075584E">
        <w:rPr>
          <w:rFonts w:ascii="Arial Narrow" w:hAnsi="Arial Narrow"/>
          <w:sz w:val="24"/>
          <w:szCs w:val="24"/>
        </w:rPr>
        <w:t>superior</w:t>
      </w:r>
      <w:r w:rsidR="003C7A23" w:rsidRPr="0075584E">
        <w:rPr>
          <w:rFonts w:ascii="Arial Narrow" w:hAnsi="Arial Narrow"/>
          <w:sz w:val="24"/>
          <w:szCs w:val="24"/>
        </w:rPr>
        <w:t xml:space="preserve"> àquela possam ofertar um lance final e fechado em até cinco minutos, o qual será sigiloso até o encerramento deste prazo.</w:t>
      </w:r>
    </w:p>
    <w:p w14:paraId="33B00387" w14:textId="434E4F19" w:rsidR="003C7A23" w:rsidRPr="0075584E" w:rsidRDefault="00937156"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No procedimento de que trata o subitem supra, o licitante poderá optar por manter o seu último lance da etapa aberta, ou por ofertar melhor lance.</w:t>
      </w:r>
    </w:p>
    <w:p w14:paraId="02840F0A" w14:textId="2E3D5C1B" w:rsidR="003C7A23" w:rsidRPr="0075584E" w:rsidRDefault="00937156"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75584E" w:rsidRDefault="003C7A23" w:rsidP="00E70280">
      <w:pPr>
        <w:pStyle w:val="Nivel3"/>
        <w:numPr>
          <w:ilvl w:val="2"/>
          <w:numId w:val="18"/>
        </w:numPr>
        <w:ind w:left="0" w:firstLine="0"/>
        <w:rPr>
          <w:rFonts w:ascii="Arial Narrow" w:hAnsi="Arial Narrow"/>
          <w:sz w:val="24"/>
          <w:szCs w:val="24"/>
        </w:rPr>
      </w:pPr>
      <w:bookmarkStart w:id="26" w:name="_Hlk113698144"/>
      <w:r w:rsidRPr="0075584E">
        <w:rPr>
          <w:rFonts w:ascii="Arial Narrow" w:hAnsi="Arial Narrow"/>
          <w:sz w:val="24"/>
          <w:szCs w:val="24"/>
        </w:rPr>
        <w:t>Após o término dos prazos estabelecidos nos itens anteriores, o sistema ordenará e divulgará os lances segundo a ordem crescente de valores.</w:t>
      </w:r>
    </w:p>
    <w:bookmarkEnd w:id="26"/>
    <w:p w14:paraId="04B2A371" w14:textId="087D72AA"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Não havendo pelo menos 3 (três) propostas nas condições definidas no item poderão os licitantes que apresentaram as três melhores propostas, consideradas as empatadas, oferecer novos lances sucessivos.</w:t>
      </w:r>
    </w:p>
    <w:p w14:paraId="5434EAC2"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Após o reinício previsto no subitem supra, os licitantes serão convocados para apresentar lances intermediários.  </w:t>
      </w:r>
    </w:p>
    <w:p w14:paraId="4EB05735"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Após o término dos prazos estabelecidos nos subitens anteriores, o sistema ordenará e divulgará os lances segundo a ordem crescente de valores.</w:t>
      </w:r>
    </w:p>
    <w:p w14:paraId="5E0E6DBC"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Não serão aceitos dois ou mais lances de mesmo valor, prevalecendo aquele que for recebido e registrado em primeiro lugar. </w:t>
      </w:r>
    </w:p>
    <w:p w14:paraId="6A94AB32"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Caso o licitante não apresente lances, concorrerá com o valor de sua proposta.</w:t>
      </w:r>
    </w:p>
    <w:p w14:paraId="58B8C1AE" w14:textId="5B3822A5" w:rsidR="003C7A23" w:rsidRPr="0075584E" w:rsidRDefault="003C7A23" w:rsidP="00E70280">
      <w:pPr>
        <w:pStyle w:val="Nivel2"/>
        <w:numPr>
          <w:ilvl w:val="1"/>
          <w:numId w:val="18"/>
        </w:numPr>
        <w:ind w:left="0" w:firstLine="0"/>
        <w:rPr>
          <w:rFonts w:ascii="Arial Narrow" w:hAnsi="Arial Narrow"/>
          <w:color w:val="auto"/>
          <w:sz w:val="24"/>
          <w:szCs w:val="24"/>
        </w:rPr>
      </w:pPr>
      <w:r w:rsidRPr="0075584E">
        <w:rPr>
          <w:rFonts w:ascii="Arial Narrow" w:hAnsi="Arial Narrow"/>
          <w:color w:val="auto"/>
          <w:sz w:val="24"/>
          <w:szCs w:val="24"/>
        </w:rPr>
        <w:t>Em relação a itens não exclusivos para participação de microempresas e empresas de pequeno porte, uma vez encerrada a etapa de lances</w:t>
      </w:r>
      <w:r w:rsidRPr="0075584E">
        <w:rPr>
          <w:rFonts w:ascii="Arial Narrow" w:eastAsia="Zurich BT" w:hAnsi="Arial Narrow"/>
          <w:color w:val="auto"/>
          <w:sz w:val="24"/>
          <w:szCs w:val="24"/>
        </w:rPr>
        <w:t xml:space="preserve">, será efetivada a verificação automática, junto à Receita Federal, do porte da entidade empresarial. O sistema identificará em coluna própria as microempresas e empresas de pequeno porte </w:t>
      </w:r>
      <w:r w:rsidRPr="0075584E">
        <w:rPr>
          <w:rFonts w:ascii="Arial Narrow" w:hAnsi="Arial Narrow"/>
          <w:color w:val="auto"/>
          <w:sz w:val="24"/>
          <w:szCs w:val="24"/>
        </w:rPr>
        <w:t>participantes</w:t>
      </w:r>
      <w:r w:rsidRPr="0075584E">
        <w:rPr>
          <w:rFonts w:ascii="Arial Narrow" w:eastAsia="Zurich BT" w:hAnsi="Arial Narrow"/>
          <w:color w:val="auto"/>
          <w:sz w:val="24"/>
          <w:szCs w:val="24"/>
        </w:rPr>
        <w:t xml:space="preserve">, procedendo à comparação com os valores da primeira colocada, se esta for empresa de maior porte, assim como das demais classificadas, para o fim de aplicar-se o disposto nos </w:t>
      </w:r>
      <w:hyperlink r:id="rId25" w:anchor="art44">
        <w:r w:rsidRPr="0075584E">
          <w:rPr>
            <w:rStyle w:val="Hyperlink"/>
            <w:rFonts w:ascii="Arial Narrow" w:eastAsia="Zurich BT" w:hAnsi="Arial Narrow"/>
            <w:color w:val="auto"/>
            <w:sz w:val="24"/>
            <w:szCs w:val="24"/>
          </w:rPr>
          <w:t>arts. 44 e 45 da Lei Complementar nº 123, de 2006</w:t>
        </w:r>
      </w:hyperlink>
      <w:r w:rsidRPr="0075584E">
        <w:rPr>
          <w:rFonts w:ascii="Arial Narrow" w:eastAsia="Zurich BT" w:hAnsi="Arial Narrow"/>
          <w:color w:val="auto"/>
          <w:sz w:val="24"/>
          <w:szCs w:val="24"/>
        </w:rPr>
        <w:t xml:space="preserve">, regulamentada pelo </w:t>
      </w:r>
      <w:hyperlink r:id="rId26">
        <w:r w:rsidRPr="0075584E">
          <w:rPr>
            <w:rStyle w:val="Hyperlink"/>
            <w:rFonts w:ascii="Arial Narrow" w:eastAsia="Zurich BT" w:hAnsi="Arial Narrow"/>
            <w:color w:val="auto"/>
            <w:sz w:val="24"/>
            <w:szCs w:val="24"/>
          </w:rPr>
          <w:t>Decreto nº 8.538, de 2015</w:t>
        </w:r>
      </w:hyperlink>
      <w:r w:rsidRPr="0075584E">
        <w:rPr>
          <w:rFonts w:ascii="Arial Narrow" w:eastAsia="Zurich BT" w:hAnsi="Arial Narrow"/>
          <w:color w:val="auto"/>
          <w:sz w:val="24"/>
          <w:szCs w:val="24"/>
        </w:rPr>
        <w:t>.</w:t>
      </w:r>
    </w:p>
    <w:p w14:paraId="42EB2759" w14:textId="7B5B49DF" w:rsidR="003C7A23" w:rsidRPr="0075584E" w:rsidRDefault="002334F6" w:rsidP="00E70280">
      <w:pPr>
        <w:pStyle w:val="Nivel3"/>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lastRenderedPageBreak/>
        <w:t xml:space="preserve"> </w:t>
      </w:r>
      <w:r w:rsidR="003C7A23" w:rsidRPr="0075584E">
        <w:rPr>
          <w:rFonts w:ascii="Arial Narrow" w:hAnsi="Arial Narrow"/>
          <w:color w:val="auto"/>
          <w:sz w:val="24"/>
          <w:szCs w:val="24"/>
        </w:rPr>
        <w:t xml:space="preserve">Nessas condições, as propostas de </w:t>
      </w:r>
      <w:r w:rsidR="003C7A23" w:rsidRPr="0075584E">
        <w:rPr>
          <w:rFonts w:ascii="Arial Narrow" w:eastAsia="Zurich BT" w:hAnsi="Arial Narrow"/>
          <w:color w:val="auto"/>
          <w:sz w:val="24"/>
          <w:szCs w:val="24"/>
        </w:rPr>
        <w:t xml:space="preserve">microempresas e empresas de pequeno porte </w:t>
      </w:r>
      <w:r w:rsidR="003C7A23" w:rsidRPr="0075584E">
        <w:rPr>
          <w:rFonts w:ascii="Arial Narrow" w:hAnsi="Arial Narrow"/>
          <w:color w:val="auto"/>
          <w:sz w:val="24"/>
          <w:szCs w:val="24"/>
        </w:rPr>
        <w:t>que se encontrarem na faixa de até 5% (cinco por cento) acima da melhor proposta ou melhor lance serão consideradas empatadas com a primeira colocada.</w:t>
      </w:r>
    </w:p>
    <w:p w14:paraId="525153D4" w14:textId="782DFB60" w:rsidR="003C7A23" w:rsidRPr="0075584E" w:rsidRDefault="002334F6" w:rsidP="00E70280">
      <w:pPr>
        <w:pStyle w:val="Nivel3"/>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t xml:space="preserve"> </w:t>
      </w:r>
      <w:r w:rsidR="003C7A23" w:rsidRPr="0075584E">
        <w:rPr>
          <w:rFonts w:ascii="Arial Narrow" w:hAnsi="Arial Narrow"/>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17118C63" w:rsidR="003C7A23" w:rsidRPr="0075584E" w:rsidRDefault="002334F6" w:rsidP="00E70280">
      <w:pPr>
        <w:pStyle w:val="Nivel3"/>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t xml:space="preserve"> </w:t>
      </w:r>
      <w:r w:rsidR="003C7A23" w:rsidRPr="0075584E">
        <w:rPr>
          <w:rFonts w:ascii="Arial Narrow" w:hAnsi="Arial Narrow"/>
          <w:color w:val="auto"/>
          <w:sz w:val="24"/>
          <w:szCs w:val="24"/>
        </w:rPr>
        <w:t xml:space="preserve">Caso a </w:t>
      </w:r>
      <w:r w:rsidR="003C7A23" w:rsidRPr="0075584E">
        <w:rPr>
          <w:rFonts w:ascii="Arial Narrow" w:eastAsia="Zurich BT" w:hAnsi="Arial Narrow"/>
          <w:color w:val="auto"/>
          <w:sz w:val="24"/>
          <w:szCs w:val="24"/>
        </w:rPr>
        <w:t>microempresa ou a empresa de pequeno porte</w:t>
      </w:r>
      <w:r w:rsidR="003C7A23" w:rsidRPr="0075584E">
        <w:rPr>
          <w:rFonts w:ascii="Arial Narrow" w:hAnsi="Arial Narrow"/>
          <w:color w:val="auto"/>
          <w:sz w:val="24"/>
          <w:szCs w:val="24"/>
        </w:rPr>
        <w:t xml:space="preserve"> melhor classificada desista ou não se manifeste no prazo estabelecido, serão convocadas as demais licitantes </w:t>
      </w:r>
      <w:r w:rsidR="003C7A23" w:rsidRPr="0075584E">
        <w:rPr>
          <w:rFonts w:ascii="Arial Narrow" w:eastAsia="Zurich BT" w:hAnsi="Arial Narrow"/>
          <w:color w:val="auto"/>
          <w:sz w:val="24"/>
          <w:szCs w:val="24"/>
        </w:rPr>
        <w:t>microempresa e empresa de pequeno porte</w:t>
      </w:r>
      <w:r w:rsidR="003C7A23" w:rsidRPr="0075584E">
        <w:rPr>
          <w:rFonts w:ascii="Arial Narrow" w:hAnsi="Arial Narrow"/>
          <w:color w:val="auto"/>
          <w:sz w:val="24"/>
          <w:szCs w:val="24"/>
        </w:rPr>
        <w:t xml:space="preserve"> que se encontrem naquele intervalo de 5% (cinco por cento), na ordem de classificação, para o exercício do mesmo direito, no prazo estabelecido no subitem anterior.</w:t>
      </w:r>
    </w:p>
    <w:p w14:paraId="32E41523" w14:textId="174364D8" w:rsidR="003C7A23" w:rsidRPr="0075584E" w:rsidRDefault="002334F6" w:rsidP="00E70280">
      <w:pPr>
        <w:pStyle w:val="Nivel3"/>
        <w:numPr>
          <w:ilvl w:val="2"/>
          <w:numId w:val="18"/>
        </w:numPr>
        <w:ind w:left="0" w:firstLine="0"/>
        <w:rPr>
          <w:rFonts w:ascii="Arial Narrow" w:hAnsi="Arial Narrow"/>
          <w:color w:val="auto"/>
          <w:sz w:val="24"/>
          <w:szCs w:val="24"/>
        </w:rPr>
      </w:pPr>
      <w:r w:rsidRPr="0075584E">
        <w:rPr>
          <w:rFonts w:ascii="Arial Narrow" w:hAnsi="Arial Narrow"/>
          <w:color w:val="auto"/>
          <w:sz w:val="24"/>
          <w:szCs w:val="24"/>
        </w:rPr>
        <w:t xml:space="preserve"> </w:t>
      </w:r>
      <w:r w:rsidR="003C7A23" w:rsidRPr="0075584E">
        <w:rPr>
          <w:rFonts w:ascii="Arial Narrow" w:hAnsi="Arial Narrow"/>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1395EBE9" w:rsidR="003C7A23" w:rsidRPr="0075584E" w:rsidRDefault="003C7A23" w:rsidP="002A7AF4">
      <w:pPr>
        <w:pStyle w:val="Nivel3"/>
        <w:numPr>
          <w:ilvl w:val="0"/>
          <w:numId w:val="0"/>
        </w:numPr>
        <w:rPr>
          <w:rFonts w:ascii="Arial Narrow" w:hAnsi="Arial Narrow"/>
          <w:color w:val="auto"/>
          <w:sz w:val="24"/>
          <w:szCs w:val="24"/>
        </w:rPr>
      </w:pPr>
      <w:r w:rsidRPr="0075584E">
        <w:rPr>
          <w:rFonts w:ascii="Arial Narrow" w:hAnsi="Arial Narrow"/>
          <w:color w:val="auto"/>
          <w:sz w:val="24"/>
          <w:szCs w:val="24"/>
        </w:rPr>
        <w:t xml:space="preserve">Havendo eventual empate entre propostas ou lances, o critério de desempate será aquele previsto no </w:t>
      </w:r>
      <w:hyperlink r:id="rId27" w:anchor="art60" w:history="1">
        <w:r w:rsidRPr="0075584E">
          <w:rPr>
            <w:rStyle w:val="Hyperlink"/>
            <w:rFonts w:ascii="Arial Narrow" w:eastAsia="Arial" w:hAnsi="Arial Narrow"/>
            <w:color w:val="auto"/>
            <w:sz w:val="24"/>
            <w:szCs w:val="24"/>
          </w:rPr>
          <w:t>art</w:t>
        </w:r>
        <w:r w:rsidRPr="0075584E">
          <w:rPr>
            <w:rStyle w:val="Hyperlink"/>
            <w:rFonts w:ascii="Arial Narrow" w:hAnsi="Arial Narrow"/>
            <w:color w:val="auto"/>
            <w:sz w:val="24"/>
            <w:szCs w:val="24"/>
          </w:rPr>
          <w:t>. 60 da Lei nº 14.133, de 2021</w:t>
        </w:r>
      </w:hyperlink>
      <w:r w:rsidRPr="0075584E">
        <w:rPr>
          <w:rFonts w:ascii="Arial Narrow" w:hAnsi="Arial Narrow"/>
          <w:color w:val="auto"/>
          <w:sz w:val="24"/>
          <w:szCs w:val="24"/>
        </w:rPr>
        <w:t>, nesta ordem:</w:t>
      </w:r>
    </w:p>
    <w:p w14:paraId="3E640FFC" w14:textId="77777777" w:rsidR="003C7A23" w:rsidRPr="0075584E" w:rsidRDefault="003C7A23" w:rsidP="00E70280">
      <w:pPr>
        <w:pStyle w:val="Nivel4"/>
        <w:numPr>
          <w:ilvl w:val="3"/>
          <w:numId w:val="18"/>
        </w:numPr>
        <w:ind w:left="0" w:firstLine="0"/>
        <w:rPr>
          <w:rFonts w:ascii="Arial Narrow" w:hAnsi="Arial Narrow"/>
          <w:sz w:val="24"/>
          <w:szCs w:val="24"/>
        </w:rPr>
      </w:pPr>
      <w:r w:rsidRPr="0075584E">
        <w:rPr>
          <w:rFonts w:ascii="Arial Narrow" w:hAnsi="Arial Narrow"/>
          <w:sz w:val="24"/>
          <w:szCs w:val="24"/>
        </w:rPr>
        <w:t>disputa final, hipótese em que os licitantes empatados poderão apresentar nova proposta em ato contínuo à classificação;</w:t>
      </w:r>
    </w:p>
    <w:p w14:paraId="1FC60047" w14:textId="77777777" w:rsidR="003C7A23" w:rsidRPr="0075584E" w:rsidRDefault="003C7A23" w:rsidP="00E70280">
      <w:pPr>
        <w:pStyle w:val="Nivel4"/>
        <w:numPr>
          <w:ilvl w:val="3"/>
          <w:numId w:val="18"/>
        </w:numPr>
        <w:ind w:left="0" w:firstLine="0"/>
        <w:rPr>
          <w:rFonts w:ascii="Arial Narrow" w:hAnsi="Arial Narrow"/>
          <w:sz w:val="24"/>
          <w:szCs w:val="24"/>
        </w:rPr>
      </w:pPr>
      <w:r w:rsidRPr="0075584E">
        <w:rPr>
          <w:rFonts w:ascii="Arial Narrow" w:hAnsi="Arial Narrow"/>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75584E" w:rsidRDefault="003C7A23" w:rsidP="00E70280">
      <w:pPr>
        <w:pStyle w:val="Nivel4"/>
        <w:numPr>
          <w:ilvl w:val="3"/>
          <w:numId w:val="18"/>
        </w:numPr>
        <w:ind w:left="0" w:firstLine="0"/>
        <w:rPr>
          <w:rFonts w:ascii="Arial Narrow" w:hAnsi="Arial Narrow"/>
          <w:sz w:val="24"/>
          <w:szCs w:val="24"/>
        </w:rPr>
      </w:pPr>
      <w:r w:rsidRPr="0075584E">
        <w:rPr>
          <w:rFonts w:ascii="Arial Narrow" w:hAnsi="Arial Narrow"/>
          <w:sz w:val="24"/>
          <w:szCs w:val="24"/>
        </w:rPr>
        <w:t>desenvolvimento pelo licitante de ações de equidade entre homens e mulheres no ambiente de trabalho, conforme regulamento;</w:t>
      </w:r>
    </w:p>
    <w:p w14:paraId="0E2A931D" w14:textId="77777777" w:rsidR="003C7A23" w:rsidRPr="0075584E" w:rsidRDefault="003C7A23" w:rsidP="00E70280">
      <w:pPr>
        <w:pStyle w:val="Nivel4"/>
        <w:numPr>
          <w:ilvl w:val="3"/>
          <w:numId w:val="18"/>
        </w:numPr>
        <w:ind w:left="0" w:firstLine="0"/>
        <w:rPr>
          <w:rFonts w:ascii="Arial Narrow" w:hAnsi="Arial Narrow"/>
          <w:sz w:val="24"/>
          <w:szCs w:val="24"/>
        </w:rPr>
      </w:pPr>
      <w:r w:rsidRPr="0075584E">
        <w:rPr>
          <w:rFonts w:ascii="Arial Narrow" w:hAnsi="Arial Narrow"/>
          <w:sz w:val="24"/>
          <w:szCs w:val="24"/>
        </w:rPr>
        <w:t>desenvolvimento pelo licitante de programa de integridade, conforme orientações dos órgãos de controle.</w:t>
      </w:r>
    </w:p>
    <w:p w14:paraId="125A89F1" w14:textId="0F8072C3" w:rsidR="003C7A23" w:rsidRPr="0075584E" w:rsidRDefault="002334F6"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Persistindo o empate, será assegurada preferência, sucessivamente, aos bens e serviços produzidos ou prestados por:</w:t>
      </w:r>
    </w:p>
    <w:p w14:paraId="366AA430" w14:textId="77777777" w:rsidR="003C7A23" w:rsidRPr="0075584E" w:rsidRDefault="003C7A23" w:rsidP="00E70280">
      <w:pPr>
        <w:pStyle w:val="Nivel4"/>
        <w:numPr>
          <w:ilvl w:val="3"/>
          <w:numId w:val="18"/>
        </w:numPr>
        <w:ind w:left="0" w:firstLine="0"/>
        <w:rPr>
          <w:rFonts w:ascii="Arial Narrow" w:hAnsi="Arial Narrow"/>
          <w:sz w:val="24"/>
          <w:szCs w:val="24"/>
        </w:rPr>
      </w:pPr>
      <w:bookmarkStart w:id="27" w:name="art60§1i"/>
      <w:bookmarkEnd w:id="27"/>
      <w:r w:rsidRPr="0075584E">
        <w:rPr>
          <w:rFonts w:ascii="Arial Narrow" w:hAnsi="Arial Narrow"/>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75584E" w:rsidRDefault="003C7A23" w:rsidP="00E70280">
      <w:pPr>
        <w:pStyle w:val="Nivel4"/>
        <w:numPr>
          <w:ilvl w:val="3"/>
          <w:numId w:val="18"/>
        </w:numPr>
        <w:ind w:left="0" w:firstLine="0"/>
        <w:rPr>
          <w:rFonts w:ascii="Arial Narrow" w:hAnsi="Arial Narrow"/>
          <w:sz w:val="24"/>
          <w:szCs w:val="24"/>
        </w:rPr>
      </w:pPr>
      <w:bookmarkStart w:id="28" w:name="art60§1ii"/>
      <w:bookmarkEnd w:id="28"/>
      <w:r w:rsidRPr="0075584E">
        <w:rPr>
          <w:rFonts w:ascii="Arial Narrow" w:hAnsi="Arial Narrow"/>
          <w:sz w:val="24"/>
          <w:szCs w:val="24"/>
        </w:rPr>
        <w:t>empresas brasileiras;</w:t>
      </w:r>
    </w:p>
    <w:p w14:paraId="3C7CB0B5" w14:textId="77777777" w:rsidR="003C7A23" w:rsidRPr="0075584E" w:rsidRDefault="003C7A23" w:rsidP="00E70280">
      <w:pPr>
        <w:pStyle w:val="Nivel4"/>
        <w:numPr>
          <w:ilvl w:val="3"/>
          <w:numId w:val="18"/>
        </w:numPr>
        <w:ind w:left="0" w:firstLine="0"/>
        <w:rPr>
          <w:rFonts w:ascii="Arial Narrow" w:hAnsi="Arial Narrow"/>
          <w:sz w:val="24"/>
          <w:szCs w:val="24"/>
        </w:rPr>
      </w:pPr>
      <w:bookmarkStart w:id="29" w:name="art60§1iii"/>
      <w:bookmarkEnd w:id="29"/>
      <w:r w:rsidRPr="0075584E">
        <w:rPr>
          <w:rFonts w:ascii="Arial Narrow" w:hAnsi="Arial Narrow"/>
          <w:sz w:val="24"/>
          <w:szCs w:val="24"/>
        </w:rPr>
        <w:t>empresas que invistam em pesquisa e no desenvolvimento de tecnologia no País;</w:t>
      </w:r>
    </w:p>
    <w:p w14:paraId="1693D810" w14:textId="7988068F" w:rsidR="003C7A23" w:rsidRPr="0075584E" w:rsidRDefault="003C7A23" w:rsidP="00E70280">
      <w:pPr>
        <w:pStyle w:val="Nivel4"/>
        <w:numPr>
          <w:ilvl w:val="3"/>
          <w:numId w:val="18"/>
        </w:numPr>
        <w:ind w:left="0" w:firstLine="0"/>
        <w:rPr>
          <w:rFonts w:ascii="Arial Narrow" w:hAnsi="Arial Narrow"/>
          <w:sz w:val="24"/>
          <w:szCs w:val="24"/>
        </w:rPr>
      </w:pPr>
      <w:bookmarkStart w:id="30" w:name="art60§1iv"/>
      <w:bookmarkEnd w:id="30"/>
      <w:r w:rsidRPr="0075584E">
        <w:rPr>
          <w:rFonts w:ascii="Arial Narrow" w:hAnsi="Arial Narrow"/>
          <w:sz w:val="24"/>
          <w:szCs w:val="24"/>
        </w:rPr>
        <w:lastRenderedPageBreak/>
        <w:t>empresas que comprovem a prática de mitigação, nos termos da </w:t>
      </w:r>
      <w:hyperlink r:id="rId28" w:anchor=":~:text=LEI%20N%C2%BA%2012.187%2C%20DE%2029%20DE%20DEZEMBRO%20DE%202009.&amp;text=Institui%20a%20Pol%C3%ADtica%20Nacional%20sobre,PNMC%20e%20d%C3%A1%20outras%20provid%C3%AAncias." w:history="1">
        <w:r w:rsidRPr="0075584E">
          <w:rPr>
            <w:rStyle w:val="Hyperlink"/>
            <w:rFonts w:ascii="Arial Narrow" w:hAnsi="Arial Narrow"/>
            <w:sz w:val="24"/>
            <w:szCs w:val="24"/>
          </w:rPr>
          <w:t>Lei nº 12.187, de 29 de dezembro de 2009</w:t>
        </w:r>
      </w:hyperlink>
      <w:r w:rsidRPr="0075584E">
        <w:rPr>
          <w:rFonts w:ascii="Arial Narrow" w:hAnsi="Arial Narrow"/>
          <w:sz w:val="24"/>
          <w:szCs w:val="24"/>
        </w:rPr>
        <w:t>.</w:t>
      </w:r>
    </w:p>
    <w:p w14:paraId="5AE96ED6" w14:textId="288AF8B9" w:rsidR="0011189D"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3FFBE277" w:rsidR="003C7A23" w:rsidRPr="0075584E" w:rsidRDefault="00283F8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75584E" w:rsidRDefault="003C7A23" w:rsidP="00E70280">
      <w:pPr>
        <w:pStyle w:val="Nivel3"/>
        <w:numPr>
          <w:ilvl w:val="2"/>
          <w:numId w:val="18"/>
        </w:numPr>
        <w:ind w:left="0" w:firstLine="0"/>
        <w:rPr>
          <w:rFonts w:ascii="Arial Narrow" w:eastAsia="Times New Roman" w:hAnsi="Arial Narrow"/>
          <w:sz w:val="24"/>
          <w:szCs w:val="24"/>
        </w:rPr>
      </w:pPr>
      <w:r w:rsidRPr="0075584E">
        <w:rPr>
          <w:rFonts w:ascii="Arial Narrow" w:eastAsia="Times New Roman" w:hAnsi="Arial Narrow"/>
          <w:sz w:val="24"/>
          <w:szCs w:val="24"/>
        </w:rPr>
        <w:t xml:space="preserve">A </w:t>
      </w:r>
      <w:r w:rsidRPr="0075584E">
        <w:rPr>
          <w:rFonts w:ascii="Arial Narrow" w:hAnsi="Arial Narrow"/>
          <w:sz w:val="24"/>
          <w:szCs w:val="24"/>
        </w:rPr>
        <w:t>negociação será realizada por meio do sistema, podendo ser acompanhada pelos demais licitantes.</w:t>
      </w:r>
    </w:p>
    <w:p w14:paraId="420D4F72" w14:textId="3D2BD223" w:rsidR="003C7A23" w:rsidRPr="0075584E" w:rsidRDefault="00283F8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O resultado da negociação será divulgado a todos os licitantes e anexado aos autos do processo licitatório</w:t>
      </w:r>
      <w:r w:rsidR="00DC7CC8" w:rsidRPr="0075584E">
        <w:rPr>
          <w:rFonts w:ascii="Arial Narrow" w:hAnsi="Arial Narrow"/>
          <w:sz w:val="24"/>
          <w:szCs w:val="24"/>
        </w:rPr>
        <w:t>.</w:t>
      </w:r>
    </w:p>
    <w:p w14:paraId="13ADAEB2" w14:textId="55295990" w:rsidR="003C7A23" w:rsidRPr="0075584E" w:rsidRDefault="00283F8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O pregoeiro solicitará ao licitante mais bem classificado que, no prazo </w:t>
      </w:r>
      <w:r w:rsidR="003C7A23" w:rsidRPr="0075584E">
        <w:rPr>
          <w:rFonts w:ascii="Arial Narrow" w:hAnsi="Arial Narrow"/>
          <w:color w:val="auto"/>
          <w:sz w:val="24"/>
          <w:szCs w:val="24"/>
        </w:rPr>
        <w:t xml:space="preserve">de 2 (duas) horas, </w:t>
      </w:r>
      <w:r w:rsidR="003C7A23" w:rsidRPr="0075584E">
        <w:rPr>
          <w:rFonts w:ascii="Arial Narrow" w:hAnsi="Arial Narrow"/>
          <w:sz w:val="24"/>
          <w:szCs w:val="24"/>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4F1A98C2" w14:textId="77777777" w:rsidR="003C7A23" w:rsidRPr="0075584E" w:rsidRDefault="003C7A23" w:rsidP="00E70280">
      <w:pPr>
        <w:pStyle w:val="Nivel3"/>
        <w:numPr>
          <w:ilvl w:val="2"/>
          <w:numId w:val="18"/>
        </w:numPr>
        <w:ind w:left="0" w:firstLine="0"/>
        <w:rPr>
          <w:rFonts w:ascii="Arial Narrow" w:hAnsi="Arial Narrow"/>
          <w:iCs/>
          <w:sz w:val="24"/>
          <w:szCs w:val="24"/>
        </w:rPr>
      </w:pPr>
      <w:r w:rsidRPr="0075584E">
        <w:rPr>
          <w:rFonts w:ascii="Arial Narrow" w:hAnsi="Arial Narrow"/>
          <w:sz w:val="24"/>
          <w:szCs w:val="24"/>
        </w:rPr>
        <w:t>É facultado ao pregoeiro prorrogar o prazo estabelecido, a partir de solicitação fundamentada feita no chat pelo licitante, antes de findo o prazo.</w:t>
      </w:r>
    </w:p>
    <w:p w14:paraId="4A633087" w14:textId="007FE18B" w:rsidR="003C7A23" w:rsidRPr="0075584E" w:rsidRDefault="003C7A23" w:rsidP="00E70280">
      <w:pPr>
        <w:pStyle w:val="Nivel2"/>
        <w:numPr>
          <w:ilvl w:val="1"/>
          <w:numId w:val="18"/>
        </w:numPr>
        <w:ind w:left="0" w:firstLine="0"/>
        <w:rPr>
          <w:rFonts w:ascii="Arial Narrow" w:eastAsia="Times New Roman" w:hAnsi="Arial Narrow"/>
          <w:sz w:val="24"/>
          <w:szCs w:val="24"/>
        </w:rPr>
      </w:pPr>
      <w:r w:rsidRPr="0075584E">
        <w:rPr>
          <w:rFonts w:ascii="Arial Narrow" w:hAnsi="Arial Narrow"/>
          <w:sz w:val="24"/>
          <w:szCs w:val="24"/>
        </w:rPr>
        <w:t>Após a negociação do preço, o Pregoeiro iniciará a fase de aceitação e julgamento da proposta.</w:t>
      </w:r>
      <w:bookmarkEnd w:id="22"/>
    </w:p>
    <w:p w14:paraId="5A499404" w14:textId="088DFC25" w:rsidR="003C7A23" w:rsidRPr="0075584E" w:rsidRDefault="003C7A23" w:rsidP="00030BED">
      <w:pPr>
        <w:pStyle w:val="Nivel01"/>
        <w:numPr>
          <w:ilvl w:val="0"/>
          <w:numId w:val="18"/>
        </w:numPr>
        <w:rPr>
          <w:rFonts w:ascii="Arial Narrow" w:hAnsi="Arial Narrow"/>
        </w:rPr>
      </w:pPr>
      <w:bookmarkStart w:id="32" w:name="_Toc135469229"/>
      <w:r w:rsidRPr="0075584E">
        <w:rPr>
          <w:rFonts w:ascii="Arial Narrow" w:hAnsi="Arial Narrow"/>
        </w:rPr>
        <w:t>DA FASE DE JULGAMENTO</w:t>
      </w:r>
      <w:bookmarkEnd w:id="32"/>
    </w:p>
    <w:p w14:paraId="53C049A6" w14:textId="58D6918F" w:rsidR="003C7A23" w:rsidRPr="0075584E" w:rsidRDefault="003C7A23" w:rsidP="00E70280">
      <w:pPr>
        <w:pStyle w:val="Nivel2"/>
        <w:numPr>
          <w:ilvl w:val="1"/>
          <w:numId w:val="18"/>
        </w:numPr>
        <w:ind w:left="0" w:firstLine="0"/>
        <w:rPr>
          <w:rFonts w:ascii="Arial Narrow" w:hAnsi="Arial Narrow"/>
          <w:b/>
          <w:bCs/>
          <w:sz w:val="24"/>
          <w:szCs w:val="24"/>
          <w:lang w:eastAsia="ar-SA"/>
        </w:rPr>
      </w:pPr>
      <w:bookmarkStart w:id="33" w:name="_Ref117019424"/>
      <w:r w:rsidRPr="0075584E">
        <w:rPr>
          <w:rFonts w:ascii="Arial Narrow" w:hAnsi="Arial Narrow"/>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75584E">
          <w:rPr>
            <w:rStyle w:val="Hyperlink"/>
            <w:rFonts w:ascii="Arial Narrow" w:hAnsi="Arial Narrow"/>
            <w:sz w:val="24"/>
            <w:szCs w:val="24"/>
          </w:rPr>
          <w:t>art. 14 da Lei nº 14.133/2021</w:t>
        </w:r>
      </w:hyperlink>
      <w:r w:rsidRPr="0075584E">
        <w:rPr>
          <w:rFonts w:ascii="Arial Narrow" w:hAnsi="Arial Narrow"/>
          <w:sz w:val="24"/>
          <w:szCs w:val="24"/>
        </w:rPr>
        <w:t xml:space="preserve">, legislação correlata e no item </w:t>
      </w:r>
      <w:r w:rsidRPr="0075584E">
        <w:rPr>
          <w:rFonts w:ascii="Arial Narrow" w:hAnsi="Arial Narrow"/>
          <w:sz w:val="24"/>
          <w:szCs w:val="24"/>
        </w:rPr>
        <w:fldChar w:fldCharType="begin"/>
      </w:r>
      <w:r w:rsidRPr="0075584E">
        <w:rPr>
          <w:rFonts w:ascii="Arial Narrow" w:hAnsi="Arial Narrow"/>
          <w:sz w:val="24"/>
          <w:szCs w:val="24"/>
        </w:rPr>
        <w:instrText xml:space="preserve"> REF _Ref117000692 \r \h </w:instrText>
      </w:r>
      <w:r w:rsidR="00F522F3" w:rsidRPr="0075584E">
        <w:rPr>
          <w:rFonts w:ascii="Arial Narrow" w:hAnsi="Arial Narrow"/>
          <w:sz w:val="24"/>
          <w:szCs w:val="24"/>
        </w:rPr>
        <w:instrText xml:space="preserve">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3.5</w:t>
      </w:r>
      <w:r w:rsidRPr="0075584E">
        <w:rPr>
          <w:rFonts w:ascii="Arial Narrow" w:hAnsi="Arial Narrow"/>
          <w:sz w:val="24"/>
          <w:szCs w:val="24"/>
        </w:rPr>
        <w:fldChar w:fldCharType="end"/>
      </w:r>
      <w:r w:rsidRPr="0075584E">
        <w:rPr>
          <w:rFonts w:ascii="Arial Narrow" w:hAnsi="Arial Narrow"/>
          <w:sz w:val="24"/>
          <w:szCs w:val="24"/>
        </w:rPr>
        <w:t xml:space="preserve"> do edital, </w:t>
      </w:r>
      <w:bookmarkEnd w:id="33"/>
      <w:r w:rsidRPr="0075584E">
        <w:rPr>
          <w:rFonts w:ascii="Arial Narrow" w:hAnsi="Arial Narrow"/>
          <w:color w:val="auto"/>
          <w:sz w:val="24"/>
          <w:szCs w:val="24"/>
          <w:lang w:eastAsia="ar-SA"/>
        </w:rPr>
        <w:t>especialmente quanto à existência de sanção que impeça a participação no certame ou a futura contratação,</w:t>
      </w:r>
      <w:r w:rsidRPr="0075584E">
        <w:rPr>
          <w:rFonts w:ascii="Arial Narrow" w:hAnsi="Arial Narrow"/>
          <w:sz w:val="24"/>
          <w:szCs w:val="24"/>
          <w:lang w:eastAsia="ar-SA"/>
        </w:rPr>
        <w:t xml:space="preserve"> mediante a consulta aos seguintes cadastros:</w:t>
      </w:r>
    </w:p>
    <w:p w14:paraId="73A12982" w14:textId="538B52E5" w:rsidR="00726F8D" w:rsidRPr="0075584E" w:rsidRDefault="003C7A23" w:rsidP="00726F8D">
      <w:pPr>
        <w:pStyle w:val="Nivel3"/>
        <w:numPr>
          <w:ilvl w:val="2"/>
          <w:numId w:val="18"/>
        </w:numPr>
        <w:ind w:left="0" w:firstLine="0"/>
        <w:rPr>
          <w:rFonts w:ascii="Arial Narrow" w:hAnsi="Arial Narrow"/>
          <w:sz w:val="24"/>
          <w:szCs w:val="24"/>
          <w:lang w:eastAsia="ar-SA"/>
        </w:rPr>
      </w:pPr>
      <w:r w:rsidRPr="0075584E">
        <w:rPr>
          <w:rFonts w:ascii="Arial Narrow" w:hAnsi="Arial Narrow"/>
          <w:sz w:val="24"/>
          <w:szCs w:val="24"/>
          <w:lang w:eastAsia="ar-SA"/>
        </w:rPr>
        <w:t>Cadastro Nacional de Empresas Inidôneas e Suspensas - CEIS, mantido pela Controladoria-Geral da União (</w:t>
      </w:r>
      <w:hyperlink r:id="rId30" w:history="1">
        <w:r w:rsidR="00611A86" w:rsidRPr="0075584E">
          <w:rPr>
            <w:rStyle w:val="Hyperlink"/>
            <w:rFonts w:ascii="Arial Narrow" w:hAnsi="Arial Narrow"/>
            <w:sz w:val="24"/>
            <w:szCs w:val="24"/>
            <w:lang w:eastAsia="ar-SA"/>
          </w:rPr>
          <w:t>https://www.portaltransparencia.gov.br/sancoes/ceis</w:t>
        </w:r>
      </w:hyperlink>
      <w:r w:rsidRPr="0075584E">
        <w:rPr>
          <w:rFonts w:ascii="Arial Narrow" w:hAnsi="Arial Narrow"/>
          <w:sz w:val="24"/>
          <w:szCs w:val="24"/>
          <w:lang w:eastAsia="ar-SA"/>
        </w:rPr>
        <w:t>);</w:t>
      </w:r>
    </w:p>
    <w:p w14:paraId="62FAA9BE" w14:textId="38D166CF" w:rsidR="003C7A23" w:rsidRPr="0075584E" w:rsidRDefault="003C7A23" w:rsidP="00E70280">
      <w:pPr>
        <w:pStyle w:val="Nivel3"/>
        <w:numPr>
          <w:ilvl w:val="2"/>
          <w:numId w:val="18"/>
        </w:numPr>
        <w:ind w:left="0" w:firstLine="0"/>
        <w:rPr>
          <w:rFonts w:ascii="Arial Narrow" w:hAnsi="Arial Narrow"/>
          <w:sz w:val="24"/>
          <w:szCs w:val="24"/>
          <w:lang w:eastAsia="ar-SA"/>
        </w:rPr>
      </w:pPr>
      <w:r w:rsidRPr="0075584E">
        <w:rPr>
          <w:rFonts w:ascii="Arial Narrow" w:hAnsi="Arial Narrow"/>
          <w:sz w:val="24"/>
          <w:szCs w:val="24"/>
          <w:lang w:eastAsia="ar-SA"/>
        </w:rPr>
        <w:t>Cadastro Nacional de Empresas Punidas – CNEP, mantido pela Controladoria-Geral da União (</w:t>
      </w:r>
      <w:hyperlink r:id="rId31" w:history="1">
        <w:r w:rsidR="00611A86" w:rsidRPr="0075584E">
          <w:rPr>
            <w:rStyle w:val="Hyperlink"/>
            <w:rFonts w:ascii="Arial Narrow" w:hAnsi="Arial Narrow"/>
            <w:sz w:val="24"/>
            <w:szCs w:val="24"/>
            <w:lang w:eastAsia="ar-SA"/>
          </w:rPr>
          <w:t>https://www.portaltransparencia.gov.br/sancoes/cnep</w:t>
        </w:r>
      </w:hyperlink>
      <w:r w:rsidRPr="0075584E">
        <w:rPr>
          <w:rFonts w:ascii="Arial Narrow" w:hAnsi="Arial Narrow"/>
          <w:sz w:val="24"/>
          <w:szCs w:val="24"/>
          <w:lang w:eastAsia="ar-SA"/>
        </w:rPr>
        <w:t>).</w:t>
      </w:r>
    </w:p>
    <w:p w14:paraId="78C24183" w14:textId="5461D403"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75584E">
          <w:rPr>
            <w:rStyle w:val="Hyperlink"/>
            <w:rFonts w:ascii="Arial Narrow" w:hAnsi="Arial Narrow"/>
            <w:sz w:val="24"/>
            <w:szCs w:val="24"/>
          </w:rPr>
          <w:t>artigo 12 da Lei n° 8.429, de 1992</w:t>
        </w:r>
      </w:hyperlink>
      <w:r w:rsidRPr="0075584E">
        <w:rPr>
          <w:rFonts w:ascii="Arial Narrow" w:hAnsi="Arial Narrow"/>
          <w:sz w:val="24"/>
          <w:szCs w:val="24"/>
        </w:rPr>
        <w:t>.</w:t>
      </w:r>
    </w:p>
    <w:p w14:paraId="4F584469" w14:textId="480F5580"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lastRenderedPageBreak/>
        <w:t>Caso conste na Consulta de Situação do l</w:t>
      </w:r>
      <w:r w:rsidRPr="0075584E">
        <w:rPr>
          <w:rFonts w:ascii="Arial Narrow" w:hAnsi="Arial Narrow"/>
          <w:color w:val="auto"/>
          <w:sz w:val="24"/>
          <w:szCs w:val="24"/>
        </w:rPr>
        <w:t xml:space="preserve">icitante </w:t>
      </w:r>
      <w:r w:rsidRPr="0075584E">
        <w:rPr>
          <w:rFonts w:ascii="Arial Narrow" w:hAnsi="Arial Narrow"/>
          <w:sz w:val="24"/>
          <w:szCs w:val="24"/>
        </w:rPr>
        <w:t xml:space="preserve">a existência de Ocorrências Impeditivas Indiretas, o </w:t>
      </w:r>
      <w:r w:rsidRPr="0075584E">
        <w:rPr>
          <w:rFonts w:ascii="Arial Narrow" w:hAnsi="Arial Narrow"/>
          <w:color w:val="auto"/>
          <w:sz w:val="24"/>
          <w:szCs w:val="24"/>
        </w:rPr>
        <w:t>Pregoeiro diligenciará para v</w:t>
      </w:r>
      <w:r w:rsidRPr="0075584E">
        <w:rPr>
          <w:rFonts w:ascii="Arial Narrow" w:hAnsi="Arial Narrow"/>
          <w:sz w:val="24"/>
          <w:szCs w:val="24"/>
        </w:rPr>
        <w:t>erificar se houve fraude por parte das empresas apontadas no Relatório de Ocorrências Impeditivas Indiretas. (</w:t>
      </w:r>
      <w:hyperlink r:id="rId33" w:anchor="art29" w:history="1">
        <w:r w:rsidRPr="0075584E">
          <w:rPr>
            <w:rStyle w:val="Hyperlink"/>
            <w:rFonts w:ascii="Arial Narrow" w:hAnsi="Arial Narrow"/>
            <w:sz w:val="24"/>
            <w:szCs w:val="24"/>
          </w:rPr>
          <w:t xml:space="preserve">IN nº 3/2018, art. 29, </w:t>
        </w:r>
        <w:r w:rsidRPr="0075584E">
          <w:rPr>
            <w:rStyle w:val="Hyperlink"/>
            <w:rFonts w:ascii="Arial Narrow" w:hAnsi="Arial Narrow"/>
            <w:i/>
            <w:iCs/>
            <w:sz w:val="24"/>
            <w:szCs w:val="24"/>
          </w:rPr>
          <w:t>caput</w:t>
        </w:r>
      </w:hyperlink>
      <w:r w:rsidRPr="0075584E">
        <w:rPr>
          <w:rFonts w:ascii="Arial Narrow" w:hAnsi="Arial Narrow"/>
          <w:sz w:val="24"/>
          <w:szCs w:val="24"/>
        </w:rPr>
        <w:t>)</w:t>
      </w:r>
    </w:p>
    <w:p w14:paraId="084559DF" w14:textId="0F4FE43F"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A tentativa de burla será verificada por meio dos vínculos societários, linhas de fornecimento similares, dentre outros. (</w:t>
      </w:r>
      <w:hyperlink r:id="rId34" w:history="1">
        <w:r w:rsidRPr="0075584E">
          <w:rPr>
            <w:rStyle w:val="Hyperlink"/>
            <w:rFonts w:ascii="Arial Narrow" w:hAnsi="Arial Narrow"/>
            <w:sz w:val="24"/>
            <w:szCs w:val="24"/>
          </w:rPr>
          <w:t>IN nº 3/2018, art. 29, §1º</w:t>
        </w:r>
      </w:hyperlink>
      <w:r w:rsidRPr="0075584E">
        <w:rPr>
          <w:rFonts w:ascii="Arial Narrow" w:hAnsi="Arial Narrow"/>
          <w:sz w:val="24"/>
          <w:szCs w:val="24"/>
        </w:rPr>
        <w:t>).</w:t>
      </w:r>
    </w:p>
    <w:p w14:paraId="67957ECD" w14:textId="06F40913"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O licitante será convocado para manifestação previamente a uma eventual desclassificação. (</w:t>
      </w:r>
      <w:hyperlink r:id="rId35" w:history="1">
        <w:r w:rsidRPr="0075584E">
          <w:rPr>
            <w:rStyle w:val="Hyperlink"/>
            <w:rFonts w:ascii="Arial Narrow" w:hAnsi="Arial Narrow"/>
            <w:sz w:val="24"/>
            <w:szCs w:val="24"/>
          </w:rPr>
          <w:t>IN nº 3/2018, art. 29, §2º</w:t>
        </w:r>
      </w:hyperlink>
      <w:r w:rsidRPr="0075584E">
        <w:rPr>
          <w:rFonts w:ascii="Arial Narrow" w:hAnsi="Arial Narrow"/>
          <w:sz w:val="24"/>
          <w:szCs w:val="24"/>
        </w:rPr>
        <w:t>).</w:t>
      </w:r>
    </w:p>
    <w:p w14:paraId="6D2E608D"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Constatada a existência de sanção, o licitante será reputado inabilitado, por falta de condição de participação.</w:t>
      </w:r>
    </w:p>
    <w:p w14:paraId="1C5C73A9" w14:textId="334D88CD" w:rsidR="003C7A23" w:rsidRPr="0075584E" w:rsidRDefault="003C7A23" w:rsidP="00E70280">
      <w:pPr>
        <w:pStyle w:val="Nivel2"/>
        <w:numPr>
          <w:ilvl w:val="1"/>
          <w:numId w:val="18"/>
        </w:numPr>
        <w:ind w:left="0" w:firstLine="0"/>
        <w:rPr>
          <w:rFonts w:ascii="Arial Narrow" w:hAnsi="Arial Narrow"/>
          <w:color w:val="FF0000"/>
          <w:sz w:val="24"/>
          <w:szCs w:val="24"/>
        </w:rPr>
      </w:pPr>
      <w:r w:rsidRPr="0075584E">
        <w:rPr>
          <w:rFonts w:ascii="Arial Narrow" w:hAnsi="Arial Narrow"/>
          <w:sz w:val="24"/>
          <w:szCs w:val="24"/>
        </w:rPr>
        <w:t>Caso o licitante provisoriamente classificado em primeiro lugar tenha se utilizado de algum tratamento favorecido às ME/EPPs, o pregoeiro verificará se faz jus ao benefício</w:t>
      </w:r>
      <w:r w:rsidR="006368B0" w:rsidRPr="0075584E">
        <w:rPr>
          <w:rFonts w:ascii="Arial Narrow" w:hAnsi="Arial Narrow"/>
          <w:sz w:val="24"/>
          <w:szCs w:val="24"/>
        </w:rPr>
        <w:t>.</w:t>
      </w:r>
    </w:p>
    <w:p w14:paraId="2AE47D7A" w14:textId="74E7773D" w:rsidR="00DE579E" w:rsidRPr="0075584E" w:rsidRDefault="003C7A23" w:rsidP="00E70280">
      <w:pPr>
        <w:pStyle w:val="Nivel2"/>
        <w:numPr>
          <w:ilvl w:val="1"/>
          <w:numId w:val="18"/>
        </w:numPr>
        <w:ind w:left="0" w:firstLine="0"/>
        <w:rPr>
          <w:rFonts w:ascii="Arial Narrow" w:hAnsi="Arial Narrow"/>
          <w:b/>
          <w:sz w:val="24"/>
          <w:szCs w:val="24"/>
        </w:rPr>
      </w:pPr>
      <w:r w:rsidRPr="0075584E">
        <w:rPr>
          <w:rFonts w:ascii="Arial Narrow" w:hAnsi="Arial Narrow"/>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75584E">
          <w:rPr>
            <w:rStyle w:val="Hyperlink"/>
            <w:rFonts w:ascii="Arial Narrow" w:hAnsi="Arial Narrow"/>
            <w:sz w:val="24"/>
            <w:szCs w:val="24"/>
          </w:rPr>
          <w:t>artigo 29 a 35 da IN SEGES nº 73, de 30 de setembro de 2022</w:t>
        </w:r>
      </w:hyperlink>
      <w:r w:rsidRPr="0075584E">
        <w:rPr>
          <w:rFonts w:ascii="Arial Narrow" w:hAnsi="Arial Narrow"/>
          <w:sz w:val="24"/>
          <w:szCs w:val="24"/>
        </w:rPr>
        <w:t>.</w:t>
      </w:r>
    </w:p>
    <w:p w14:paraId="73CF2299" w14:textId="1A755F8D" w:rsidR="003C7A23" w:rsidRPr="0075584E" w:rsidRDefault="003C7A23" w:rsidP="00E70280">
      <w:pPr>
        <w:pStyle w:val="Nivel2"/>
        <w:numPr>
          <w:ilvl w:val="1"/>
          <w:numId w:val="18"/>
        </w:numPr>
        <w:ind w:left="0" w:firstLine="0"/>
        <w:rPr>
          <w:rFonts w:ascii="Arial Narrow" w:hAnsi="Arial Narrow"/>
          <w:b/>
          <w:sz w:val="24"/>
          <w:szCs w:val="24"/>
        </w:rPr>
      </w:pPr>
      <w:r w:rsidRPr="0075584E">
        <w:rPr>
          <w:rFonts w:ascii="Arial Narrow" w:hAnsi="Arial Narrow"/>
          <w:sz w:val="24"/>
          <w:szCs w:val="24"/>
        </w:rPr>
        <w:t xml:space="preserve">Será desclassificada a proposta vencedora que: </w:t>
      </w:r>
    </w:p>
    <w:p w14:paraId="6C6F36C6"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contiver vícios insanáveis;</w:t>
      </w:r>
    </w:p>
    <w:p w14:paraId="0195390D" w14:textId="7BD01DF6"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não obedecer às especificações técnicas contidas no </w:t>
      </w:r>
      <w:r w:rsidR="00D24236" w:rsidRPr="0075584E">
        <w:rPr>
          <w:rFonts w:ascii="Arial Narrow" w:hAnsi="Arial Narrow"/>
          <w:sz w:val="24"/>
          <w:szCs w:val="24"/>
        </w:rPr>
        <w:t>TERMO DE REFERÊNCIA</w:t>
      </w:r>
      <w:r w:rsidRPr="0075584E">
        <w:rPr>
          <w:rFonts w:ascii="Arial Narrow" w:hAnsi="Arial Narrow"/>
          <w:sz w:val="24"/>
          <w:szCs w:val="24"/>
        </w:rPr>
        <w:t>;</w:t>
      </w:r>
    </w:p>
    <w:p w14:paraId="54BA6995"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apresentar preços inexequíveis ou permanecerem acima do preço máximo definido para a contratação;</w:t>
      </w:r>
    </w:p>
    <w:p w14:paraId="0E716C60"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não tiverem sua exequibilidade demonstrada, quando exigido pela Administração;</w:t>
      </w:r>
    </w:p>
    <w:p w14:paraId="30574564"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apresentar desconformidade com quaisquer outras exigências deste Edital ou seus anexos, desde que insanável.</w:t>
      </w:r>
    </w:p>
    <w:p w14:paraId="1F0DCEBE" w14:textId="77777777" w:rsidR="003C7A23" w:rsidRPr="0075584E" w:rsidRDefault="003C7A23" w:rsidP="00E70280">
      <w:pPr>
        <w:pStyle w:val="Nivel2"/>
        <w:numPr>
          <w:ilvl w:val="1"/>
          <w:numId w:val="18"/>
        </w:numPr>
        <w:ind w:left="0" w:firstLine="0"/>
        <w:rPr>
          <w:rFonts w:ascii="Arial Narrow" w:hAnsi="Arial Narrow"/>
          <w:b/>
          <w:bCs/>
          <w:sz w:val="24"/>
          <w:szCs w:val="24"/>
        </w:rPr>
      </w:pPr>
      <w:r w:rsidRPr="0075584E">
        <w:rPr>
          <w:rFonts w:ascii="Arial Narrow" w:hAnsi="Arial Narrow"/>
          <w:sz w:val="24"/>
          <w:szCs w:val="24"/>
        </w:rPr>
        <w:t>No caso de bens e serviços em geral, é indício de inexequibilidade das propostas valores inferiores a 50% (cinquenta por cento) do valor orçado pela Administração.</w:t>
      </w:r>
    </w:p>
    <w:p w14:paraId="6FC11873"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A inexequibilidade, na hipótese de que trata o </w:t>
      </w:r>
      <w:r w:rsidRPr="0075584E">
        <w:rPr>
          <w:rFonts w:ascii="Arial Narrow" w:hAnsi="Arial Narrow"/>
          <w:b/>
          <w:bCs/>
          <w:sz w:val="24"/>
          <w:szCs w:val="24"/>
        </w:rPr>
        <w:t>caput</w:t>
      </w:r>
      <w:r w:rsidRPr="0075584E">
        <w:rPr>
          <w:rFonts w:ascii="Arial Narrow" w:hAnsi="Arial Narrow"/>
          <w:sz w:val="24"/>
          <w:szCs w:val="24"/>
        </w:rPr>
        <w:t>, só será considerada após diligência do pregoeiro, que comprove:</w:t>
      </w:r>
    </w:p>
    <w:p w14:paraId="5DD3F447" w14:textId="77777777" w:rsidR="003C7A23" w:rsidRPr="0075584E" w:rsidRDefault="003C7A23" w:rsidP="00E70280">
      <w:pPr>
        <w:pStyle w:val="Nivel4"/>
        <w:numPr>
          <w:ilvl w:val="3"/>
          <w:numId w:val="18"/>
        </w:numPr>
        <w:ind w:left="284" w:hanging="284"/>
        <w:rPr>
          <w:rFonts w:ascii="Arial Narrow" w:hAnsi="Arial Narrow"/>
          <w:sz w:val="24"/>
          <w:szCs w:val="24"/>
        </w:rPr>
      </w:pPr>
      <w:r w:rsidRPr="0075584E">
        <w:rPr>
          <w:rFonts w:ascii="Arial Narrow" w:hAnsi="Arial Narrow"/>
          <w:sz w:val="24"/>
          <w:szCs w:val="24"/>
        </w:rPr>
        <w:t>que o custo do licitante ultrapassa o valor da proposta; e</w:t>
      </w:r>
    </w:p>
    <w:p w14:paraId="274F356A" w14:textId="77777777" w:rsidR="003C7A23" w:rsidRPr="0075584E" w:rsidRDefault="003C7A23" w:rsidP="00E70280">
      <w:pPr>
        <w:pStyle w:val="Nivel4"/>
        <w:numPr>
          <w:ilvl w:val="3"/>
          <w:numId w:val="18"/>
        </w:numPr>
        <w:ind w:left="0" w:firstLine="0"/>
        <w:rPr>
          <w:rFonts w:ascii="Arial Narrow" w:hAnsi="Arial Narrow"/>
          <w:sz w:val="24"/>
          <w:szCs w:val="24"/>
        </w:rPr>
      </w:pPr>
      <w:r w:rsidRPr="0075584E">
        <w:rPr>
          <w:rFonts w:ascii="Arial Narrow" w:hAnsi="Arial Narrow"/>
          <w:sz w:val="24"/>
          <w:szCs w:val="24"/>
        </w:rPr>
        <w:t>inexistirem custos de oportunidade capazes de justificar o vulto da oferta.</w:t>
      </w:r>
    </w:p>
    <w:p w14:paraId="24C0F362" w14:textId="087819AE" w:rsidR="003C7A23" w:rsidRPr="0075584E" w:rsidRDefault="003C7A23" w:rsidP="00E70280">
      <w:pPr>
        <w:pStyle w:val="Nivel2"/>
        <w:numPr>
          <w:ilvl w:val="1"/>
          <w:numId w:val="18"/>
        </w:numPr>
        <w:ind w:left="284" w:hanging="284"/>
        <w:rPr>
          <w:rFonts w:ascii="Arial Narrow" w:hAnsi="Arial Narrow"/>
          <w:b/>
          <w:bCs/>
          <w:sz w:val="24"/>
          <w:szCs w:val="24"/>
        </w:rPr>
      </w:pPr>
      <w:r w:rsidRPr="0075584E">
        <w:rPr>
          <w:rFonts w:ascii="Arial Narrow" w:hAnsi="Arial Narrow"/>
          <w:sz w:val="24"/>
          <w:szCs w:val="24"/>
        </w:rPr>
        <w:t xml:space="preserve">Em contratação de serviços de engenharia, além das disposições acima, a análise de exequibilidade </w:t>
      </w:r>
      <w:r w:rsidR="00A94706" w:rsidRPr="0075584E">
        <w:rPr>
          <w:rFonts w:ascii="Arial Narrow" w:hAnsi="Arial Narrow"/>
          <w:sz w:val="24"/>
          <w:szCs w:val="24"/>
        </w:rPr>
        <w:t xml:space="preserve"> </w:t>
      </w:r>
      <w:r w:rsidRPr="0075584E">
        <w:rPr>
          <w:rFonts w:ascii="Arial Narrow" w:hAnsi="Arial Narrow"/>
          <w:sz w:val="24"/>
          <w:szCs w:val="24"/>
        </w:rPr>
        <w:t xml:space="preserve">e </w:t>
      </w:r>
      <w:r w:rsidR="00B567BD" w:rsidRPr="0075584E">
        <w:rPr>
          <w:rFonts w:ascii="Arial Narrow" w:hAnsi="Arial Narrow"/>
          <w:sz w:val="24"/>
          <w:szCs w:val="24"/>
        </w:rPr>
        <w:t xml:space="preserve"> </w:t>
      </w:r>
      <w:r w:rsidRPr="0075584E">
        <w:rPr>
          <w:rFonts w:ascii="Arial Narrow" w:hAnsi="Arial Narrow"/>
          <w:sz w:val="24"/>
          <w:szCs w:val="24"/>
        </w:rPr>
        <w:t>sobrepreço considerará o seguinte:</w:t>
      </w:r>
    </w:p>
    <w:p w14:paraId="1945C235" w14:textId="77777777" w:rsidR="003C7A23" w:rsidRPr="0075584E" w:rsidRDefault="003C7A23" w:rsidP="00E70280">
      <w:pPr>
        <w:pStyle w:val="Nivel3"/>
        <w:numPr>
          <w:ilvl w:val="2"/>
          <w:numId w:val="18"/>
        </w:numPr>
        <w:ind w:left="0" w:firstLine="0"/>
        <w:rPr>
          <w:rFonts w:ascii="Arial Narrow" w:hAnsi="Arial Narrow"/>
          <w:b/>
          <w:sz w:val="24"/>
          <w:szCs w:val="24"/>
        </w:rPr>
      </w:pPr>
      <w:r w:rsidRPr="0075584E">
        <w:rPr>
          <w:rFonts w:ascii="Arial Narrow" w:hAnsi="Arial Narrow"/>
          <w:sz w:val="24"/>
          <w:szCs w:val="24"/>
        </w:rPr>
        <w:lastRenderedPageBreak/>
        <w:t>Nos regimes de execução por tarefa, empreitada por preço global ou empreitada integral, semi-integrada ou integrada, a caracterização do sobrepreço se dará pela superação do valor global estimado;</w:t>
      </w:r>
    </w:p>
    <w:p w14:paraId="2438294C" w14:textId="77777777" w:rsidR="003C7A23" w:rsidRPr="0075584E" w:rsidRDefault="003C7A23" w:rsidP="00E70280">
      <w:pPr>
        <w:pStyle w:val="Nivel3"/>
        <w:numPr>
          <w:ilvl w:val="2"/>
          <w:numId w:val="18"/>
        </w:numPr>
        <w:ind w:left="0" w:firstLine="0"/>
        <w:rPr>
          <w:rFonts w:ascii="Arial Narrow" w:hAnsi="Arial Narrow"/>
          <w:b/>
          <w:color w:val="auto"/>
          <w:sz w:val="24"/>
          <w:szCs w:val="24"/>
        </w:rPr>
      </w:pPr>
      <w:r w:rsidRPr="0075584E">
        <w:rPr>
          <w:rFonts w:ascii="Arial Narrow" w:hAnsi="Arial Narrow"/>
          <w:color w:val="auto"/>
          <w:sz w:val="24"/>
          <w:szCs w:val="24"/>
        </w:rPr>
        <w:t xml:space="preserve">No regime de empreitada por preço unitário, a caracterização do sobrepreço se dará pela superação do valor global estimado e </w:t>
      </w:r>
      <w:r w:rsidRPr="0075584E">
        <w:rPr>
          <w:rFonts w:ascii="Arial Narrow" w:hAnsi="Arial Narrow"/>
          <w:i/>
          <w:iCs/>
          <w:color w:val="auto"/>
          <w:sz w:val="24"/>
          <w:szCs w:val="24"/>
        </w:rPr>
        <w:t>pela superação de custo unitário tido como relevante, conforme planilha anexa ao edital;</w:t>
      </w:r>
    </w:p>
    <w:p w14:paraId="05E20F49"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75584E" w:rsidRDefault="003C7A23" w:rsidP="00E70280">
      <w:pPr>
        <w:pStyle w:val="Nivel3"/>
        <w:numPr>
          <w:ilvl w:val="2"/>
          <w:numId w:val="18"/>
        </w:numPr>
        <w:ind w:left="0" w:firstLine="0"/>
        <w:rPr>
          <w:rFonts w:ascii="Arial Narrow" w:hAnsi="Arial Narrow"/>
          <w:sz w:val="24"/>
          <w:szCs w:val="24"/>
        </w:rPr>
      </w:pPr>
      <w:bookmarkStart w:id="34" w:name="_Hlk135304834"/>
      <w:r w:rsidRPr="0075584E">
        <w:rPr>
          <w:rFonts w:ascii="Arial Narrow" w:hAnsi="Arial Narrow"/>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4"/>
      <w:r w:rsidRPr="0075584E">
        <w:rPr>
          <w:rFonts w:ascii="Arial Narrow" w:hAnsi="Arial Narrow"/>
          <w:sz w:val="24"/>
          <w:szCs w:val="24"/>
        </w:rPr>
        <w:t>.</w:t>
      </w:r>
    </w:p>
    <w:p w14:paraId="29F94165" w14:textId="542BBCFF"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Se houver indícios de inexequibilidade da proposta de preço, ou em caso da necessidade de esclarecimentos complementares, poderão ser efetuadas diligências, para que a empresa comprove a exequibilidade</w:t>
      </w:r>
      <w:r w:rsidR="00944BCF" w:rsidRPr="0075584E">
        <w:rPr>
          <w:rFonts w:ascii="Arial Narrow" w:hAnsi="Arial Narrow"/>
          <w:sz w:val="24"/>
          <w:szCs w:val="24"/>
        </w:rPr>
        <w:t xml:space="preserve"> </w:t>
      </w:r>
      <w:r w:rsidRPr="0075584E">
        <w:rPr>
          <w:rFonts w:ascii="Arial Narrow" w:hAnsi="Arial Narrow"/>
          <w:sz w:val="24"/>
          <w:szCs w:val="24"/>
        </w:rPr>
        <w:t>da</w:t>
      </w:r>
      <w:r w:rsidR="00944BCF" w:rsidRPr="0075584E">
        <w:rPr>
          <w:rFonts w:ascii="Arial Narrow" w:hAnsi="Arial Narrow"/>
          <w:sz w:val="24"/>
          <w:szCs w:val="24"/>
        </w:rPr>
        <w:t xml:space="preserve"> </w:t>
      </w:r>
      <w:r w:rsidRPr="0075584E">
        <w:rPr>
          <w:rFonts w:ascii="Arial Narrow" w:hAnsi="Arial Narrow"/>
          <w:sz w:val="24"/>
          <w:szCs w:val="24"/>
        </w:rPr>
        <w:t>proposta.</w:t>
      </w:r>
    </w:p>
    <w:p w14:paraId="5A4E95EF" w14:textId="77777777" w:rsidR="003C7A23" w:rsidRPr="0075584E" w:rsidRDefault="003C7A23" w:rsidP="00E70280">
      <w:pPr>
        <w:pStyle w:val="Nivel2"/>
        <w:numPr>
          <w:ilvl w:val="1"/>
          <w:numId w:val="18"/>
        </w:numPr>
        <w:ind w:left="0" w:firstLine="0"/>
        <w:rPr>
          <w:rFonts w:ascii="Arial Narrow" w:hAnsi="Arial Narrow"/>
          <w:sz w:val="24"/>
          <w:szCs w:val="24"/>
        </w:rPr>
      </w:pPr>
      <w:r w:rsidRPr="0075584E">
        <w:rPr>
          <w:rFonts w:ascii="Arial Narrow" w:hAnsi="Arial Narrow"/>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3A329BD7" w:rsidR="00086BB6" w:rsidRPr="0075584E" w:rsidRDefault="00776F6C" w:rsidP="00E70280">
      <w:pPr>
        <w:pStyle w:val="Nivel3"/>
        <w:numPr>
          <w:ilvl w:val="2"/>
          <w:numId w:val="18"/>
        </w:numPr>
        <w:ind w:left="0" w:firstLine="0"/>
        <w:rPr>
          <w:rFonts w:ascii="Arial Narrow" w:hAnsi="Arial Narrow"/>
          <w:b/>
          <w:bCs/>
          <w:sz w:val="24"/>
          <w:szCs w:val="24"/>
        </w:rPr>
      </w:pPr>
      <w:bookmarkStart w:id="35" w:name="_Hlk126568356"/>
      <w:r w:rsidRPr="0075584E">
        <w:rPr>
          <w:rFonts w:ascii="Arial Narrow" w:hAnsi="Arial Narrow"/>
          <w:sz w:val="24"/>
          <w:szCs w:val="24"/>
        </w:rPr>
        <w:t xml:space="preserve"> </w:t>
      </w:r>
      <w:r w:rsidR="003C7A23" w:rsidRPr="0075584E">
        <w:rPr>
          <w:rFonts w:ascii="Arial Narrow" w:hAnsi="Arial Narrow"/>
          <w:sz w:val="24"/>
          <w:szCs w:val="24"/>
        </w:rPr>
        <w:t>Em se tratando de serviços de engenharia, o licitante vencedor será convocado a apresentar à Administração, por meio eletrônico, as planilhas com indicação dos quantitativos e dos custos unitários</w:t>
      </w:r>
      <w:bookmarkEnd w:id="35"/>
      <w:r w:rsidR="003C7A23" w:rsidRPr="0075584E">
        <w:rPr>
          <w:rFonts w:ascii="Arial Narrow" w:hAnsi="Arial Narrow"/>
          <w:sz w:val="24"/>
          <w:szCs w:val="24"/>
        </w:rPr>
        <w:t xml:space="preserve">, seguindo o modelo elaborado pela Administração, bem como com detalhamento das Bonificações e Despesas </w:t>
      </w:r>
      <w:r w:rsidR="003C7A23" w:rsidRPr="0075584E">
        <w:rPr>
          <w:rFonts w:ascii="Arial Narrow" w:hAnsi="Arial Narrow"/>
          <w:color w:val="auto"/>
          <w:sz w:val="24"/>
          <w:szCs w:val="24"/>
        </w:rPr>
        <w:t xml:space="preserve">Indiretas (BDI) e dos Encargos Sociais (ES), com </w:t>
      </w:r>
      <w:r w:rsidR="003C7A23" w:rsidRPr="0075584E">
        <w:rPr>
          <w:rFonts w:ascii="Arial Narrow" w:hAnsi="Arial Narrow"/>
          <w:sz w:val="24"/>
          <w:szCs w:val="24"/>
        </w:rPr>
        <w:t>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75584E" w:rsidRDefault="003C7A23" w:rsidP="00E70280">
      <w:pPr>
        <w:pStyle w:val="Nivel2"/>
        <w:numPr>
          <w:ilvl w:val="1"/>
          <w:numId w:val="18"/>
        </w:numPr>
        <w:ind w:left="0" w:firstLine="0"/>
        <w:rPr>
          <w:rFonts w:ascii="Arial Narrow" w:hAnsi="Arial Narrow"/>
          <w:b/>
          <w:sz w:val="24"/>
          <w:szCs w:val="24"/>
        </w:rPr>
      </w:pPr>
      <w:r w:rsidRPr="0075584E">
        <w:rPr>
          <w:rFonts w:ascii="Arial Narrow" w:hAnsi="Arial Narrow"/>
          <w:sz w:val="24"/>
          <w:szCs w:val="24"/>
        </w:rPr>
        <w:t>Erros no preenchimento da planilha não constituem motivo para a desclassificação da proposta. A planilha poderá́ ser ajustada pelo fornecedor, no prazo indicado pelo sistema, desde que n</w:t>
      </w:r>
      <w:r w:rsidRPr="0075584E">
        <w:rPr>
          <w:rFonts w:ascii="Arial Narrow" w:hAnsi="Arial Narrow" w:cs="Arial Narrow"/>
          <w:sz w:val="24"/>
          <w:szCs w:val="24"/>
        </w:rPr>
        <w:t>ã</w:t>
      </w:r>
      <w:r w:rsidRPr="0075584E">
        <w:rPr>
          <w:rFonts w:ascii="Arial Narrow" w:hAnsi="Arial Narrow"/>
          <w:sz w:val="24"/>
          <w:szCs w:val="24"/>
        </w:rPr>
        <w:t>o haja majora</w:t>
      </w:r>
      <w:r w:rsidRPr="0075584E">
        <w:rPr>
          <w:rFonts w:ascii="Arial Narrow" w:hAnsi="Arial Narrow" w:cs="Arial Narrow"/>
          <w:sz w:val="24"/>
          <w:szCs w:val="24"/>
        </w:rPr>
        <w:t>çã</w:t>
      </w:r>
      <w:r w:rsidRPr="0075584E">
        <w:rPr>
          <w:rFonts w:ascii="Arial Narrow" w:hAnsi="Arial Narrow"/>
          <w:sz w:val="24"/>
          <w:szCs w:val="24"/>
        </w:rPr>
        <w:t>o do pre</w:t>
      </w:r>
      <w:r w:rsidRPr="0075584E">
        <w:rPr>
          <w:rFonts w:ascii="Arial Narrow" w:hAnsi="Arial Narrow" w:cs="Arial Narrow"/>
          <w:sz w:val="24"/>
          <w:szCs w:val="24"/>
        </w:rPr>
        <w:t>ç</w:t>
      </w:r>
      <w:r w:rsidRPr="0075584E">
        <w:rPr>
          <w:rFonts w:ascii="Arial Narrow" w:hAnsi="Arial Narrow"/>
          <w:sz w:val="24"/>
          <w:szCs w:val="24"/>
        </w:rPr>
        <w:t>o</w:t>
      </w:r>
      <w:r w:rsidR="00D57A88" w:rsidRPr="0075584E">
        <w:rPr>
          <w:rFonts w:ascii="Arial Narrow" w:hAnsi="Arial Narrow"/>
          <w:sz w:val="24"/>
          <w:szCs w:val="24"/>
        </w:rPr>
        <w:t xml:space="preserve"> e </w:t>
      </w:r>
      <w:r w:rsidR="0018388F" w:rsidRPr="0075584E">
        <w:rPr>
          <w:rFonts w:ascii="Arial Narrow" w:hAnsi="Arial Narrow"/>
          <w:sz w:val="24"/>
          <w:szCs w:val="24"/>
        </w:rPr>
        <w:t xml:space="preserve">que </w:t>
      </w:r>
      <w:r w:rsidR="00D57A88" w:rsidRPr="0075584E">
        <w:rPr>
          <w:rFonts w:ascii="Arial Narrow" w:hAnsi="Arial Narrow"/>
          <w:sz w:val="24"/>
          <w:szCs w:val="24"/>
        </w:rPr>
        <w:t>se comprove que este é o bastante para arcar com todos os custos da contratação;</w:t>
      </w:r>
    </w:p>
    <w:p w14:paraId="4E717186"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O ajuste de que trata este dispositivo se limita a sanar erros ou falhas que não alterem a substância das propostas;</w:t>
      </w:r>
    </w:p>
    <w:p w14:paraId="711CFD04" w14:textId="77777777" w:rsidR="003C7A23" w:rsidRPr="0075584E" w:rsidRDefault="003C7A2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lastRenderedPageBreak/>
        <w:t>Considera-se erro no preenchimento da planilha passível de correção a indicação de recolhimento de impostos e contribuições na forma do Simples Nacional, quando não cabível esse regime.</w:t>
      </w:r>
    </w:p>
    <w:p w14:paraId="54DA13B0" w14:textId="55FDB11C" w:rsidR="005A7699" w:rsidRPr="0075584E" w:rsidRDefault="005A7699" w:rsidP="00E70280">
      <w:pPr>
        <w:pStyle w:val="Nivel2"/>
        <w:numPr>
          <w:ilvl w:val="1"/>
          <w:numId w:val="18"/>
        </w:numPr>
        <w:ind w:left="0" w:firstLine="0"/>
        <w:rPr>
          <w:rFonts w:ascii="Arial Narrow" w:hAnsi="Arial Narrow"/>
          <w:b/>
          <w:sz w:val="24"/>
          <w:szCs w:val="24"/>
        </w:rPr>
      </w:pPr>
      <w:r w:rsidRPr="0075584E">
        <w:rPr>
          <w:rFonts w:ascii="Arial Narrow" w:hAnsi="Arial Narrow"/>
          <w:sz w:val="24"/>
          <w:szCs w:val="24"/>
          <w:lang w:eastAsia="en-US"/>
        </w:rPr>
        <w:t xml:space="preserve">Para </w:t>
      </w:r>
      <w:r w:rsidRPr="0075584E">
        <w:rPr>
          <w:rFonts w:ascii="Arial Narrow" w:hAnsi="Arial Narrow"/>
          <w:sz w:val="24"/>
          <w:szCs w:val="24"/>
        </w:rPr>
        <w:t>fins</w:t>
      </w:r>
      <w:r w:rsidRPr="0075584E">
        <w:rPr>
          <w:rFonts w:ascii="Arial Narrow" w:hAnsi="Arial Narrow"/>
          <w:sz w:val="24"/>
          <w:szCs w:val="24"/>
          <w:lang w:eastAsia="en-US"/>
        </w:rPr>
        <w:t xml:space="preserve"> de análise da proposta quanto ao cumprimento </w:t>
      </w:r>
      <w:r w:rsidRPr="0075584E">
        <w:rPr>
          <w:rFonts w:ascii="Arial Narrow" w:hAnsi="Arial Narrow"/>
          <w:sz w:val="24"/>
          <w:szCs w:val="24"/>
        </w:rPr>
        <w:t>das</w:t>
      </w:r>
      <w:r w:rsidRPr="0075584E">
        <w:rPr>
          <w:rFonts w:ascii="Arial Narrow" w:hAnsi="Arial Narrow"/>
          <w:sz w:val="24"/>
          <w:szCs w:val="24"/>
          <w:lang w:eastAsia="en-US"/>
        </w:rPr>
        <w:t xml:space="preserve"> especificações do objeto, poderá ser colhida a </w:t>
      </w:r>
      <w:r w:rsidRPr="0075584E">
        <w:rPr>
          <w:rFonts w:ascii="Arial Narrow" w:hAnsi="Arial Narrow"/>
          <w:sz w:val="24"/>
          <w:szCs w:val="24"/>
        </w:rPr>
        <w:t>manifestação</w:t>
      </w:r>
      <w:r w:rsidRPr="0075584E">
        <w:rPr>
          <w:rFonts w:ascii="Arial Narrow" w:hAnsi="Arial Narrow"/>
          <w:sz w:val="24"/>
          <w:szCs w:val="24"/>
          <w:lang w:eastAsia="en-US"/>
        </w:rPr>
        <w:t xml:space="preserve"> escrita do setor requisitante do serviço ou da área especializada no objeto.</w:t>
      </w:r>
    </w:p>
    <w:p w14:paraId="3C84D4EA" w14:textId="58F75684" w:rsidR="003C7A23" w:rsidRPr="0075584E" w:rsidRDefault="003C7A23" w:rsidP="00030BED">
      <w:pPr>
        <w:pStyle w:val="Nivel01"/>
        <w:numPr>
          <w:ilvl w:val="0"/>
          <w:numId w:val="18"/>
        </w:numPr>
        <w:rPr>
          <w:rFonts w:ascii="Arial Narrow" w:hAnsi="Arial Narrow"/>
        </w:rPr>
      </w:pPr>
      <w:bookmarkStart w:id="36" w:name="_Toc135469230"/>
      <w:r w:rsidRPr="0075584E">
        <w:rPr>
          <w:rFonts w:ascii="Arial Narrow" w:hAnsi="Arial Narrow"/>
        </w:rPr>
        <w:t>DA FASE DE HABILITAÇÃO</w:t>
      </w:r>
      <w:bookmarkEnd w:id="36"/>
    </w:p>
    <w:p w14:paraId="4EE8D8D1" w14:textId="0BDC696A" w:rsidR="003C7A23" w:rsidRPr="0075584E" w:rsidRDefault="003C7A23" w:rsidP="00E70280">
      <w:pPr>
        <w:pStyle w:val="Nivel2"/>
        <w:numPr>
          <w:ilvl w:val="1"/>
          <w:numId w:val="18"/>
        </w:numPr>
        <w:ind w:left="0" w:firstLine="0"/>
        <w:rPr>
          <w:rFonts w:ascii="Arial Narrow" w:hAnsi="Arial Narrow"/>
          <w:color w:val="auto"/>
          <w:sz w:val="24"/>
          <w:szCs w:val="24"/>
        </w:rPr>
      </w:pPr>
      <w:r w:rsidRPr="0075584E">
        <w:rPr>
          <w:rFonts w:ascii="Arial Narrow" w:hAnsi="Arial Narrow"/>
          <w:color w:val="auto"/>
          <w:sz w:val="24"/>
          <w:szCs w:val="24"/>
        </w:rPr>
        <w:t xml:space="preserve">Os documentos previstos no </w:t>
      </w:r>
      <w:r w:rsidR="00D24236" w:rsidRPr="0075584E">
        <w:rPr>
          <w:rFonts w:ascii="Arial Narrow" w:hAnsi="Arial Narrow"/>
          <w:color w:val="auto"/>
          <w:sz w:val="24"/>
          <w:szCs w:val="24"/>
        </w:rPr>
        <w:t>TERMO DE REFERÊNCIA</w:t>
      </w:r>
      <w:r w:rsidRPr="0075584E">
        <w:rPr>
          <w:rFonts w:ascii="Arial Narrow" w:hAnsi="Arial Narrow"/>
          <w:color w:val="auto"/>
          <w:sz w:val="24"/>
          <w:szCs w:val="24"/>
        </w:rPr>
        <w:t xml:space="preserve">, necessários e suficientes para demonstrar a capacidade do licitante de realizar o objeto da licitação, serão exigidos para fins de habilitação, nos termos dos </w:t>
      </w:r>
      <w:hyperlink r:id="rId37" w:anchor="art62" w:history="1">
        <w:r w:rsidRPr="0075584E">
          <w:rPr>
            <w:rStyle w:val="Hyperlink"/>
            <w:rFonts w:ascii="Arial Narrow" w:hAnsi="Arial Narrow"/>
            <w:color w:val="auto"/>
            <w:sz w:val="24"/>
            <w:szCs w:val="24"/>
          </w:rPr>
          <w:t>arts. 62 a 70 da Lei nº 14.133, de 2021</w:t>
        </w:r>
      </w:hyperlink>
      <w:r w:rsidRPr="0075584E">
        <w:rPr>
          <w:rFonts w:ascii="Arial Narrow" w:hAnsi="Arial Narrow"/>
          <w:color w:val="auto"/>
          <w:sz w:val="24"/>
          <w:szCs w:val="24"/>
        </w:rPr>
        <w:t>.</w:t>
      </w:r>
    </w:p>
    <w:p w14:paraId="215F4415" w14:textId="47BD348B" w:rsidR="00A401B8" w:rsidRPr="0075584E" w:rsidRDefault="0066747B" w:rsidP="00E70280">
      <w:pPr>
        <w:pStyle w:val="Nivel3"/>
        <w:numPr>
          <w:ilvl w:val="2"/>
          <w:numId w:val="18"/>
        </w:numPr>
        <w:ind w:left="0" w:firstLine="0"/>
        <w:rPr>
          <w:rFonts w:ascii="Arial Narrow" w:hAnsi="Arial Narrow"/>
          <w:sz w:val="24"/>
          <w:szCs w:val="24"/>
        </w:rPr>
      </w:pPr>
      <w:bookmarkStart w:id="37" w:name="_Hlk210146196"/>
      <w:r w:rsidRPr="0075584E">
        <w:rPr>
          <w:rFonts w:ascii="Arial Narrow" w:hAnsi="Arial Narrow"/>
          <w:sz w:val="24"/>
          <w:szCs w:val="24"/>
        </w:rPr>
        <w:t>A empresa vencedora do certame deverá apresentar no prazo de 48h a partir da notificação no sistema, os documentos de qualificação técnica, (certificados e atestados) originais em formato físico, para conferência no Departamento de Licitações da Prefeitura, localizado na Praça dos Três Poderes, s/n., Centro, São Francisco de Itabapoana/RJ, sob pena de inabilitação imediata e convocação da licitante com a proposta remanescente</w:t>
      </w:r>
      <w:r w:rsidR="00203FB0" w:rsidRPr="0075584E">
        <w:rPr>
          <w:rFonts w:ascii="Arial Narrow" w:hAnsi="Arial Narrow"/>
          <w:sz w:val="24"/>
          <w:szCs w:val="24"/>
        </w:rPr>
        <w:t>, dispensado para os atestados assinados digitalmente</w:t>
      </w:r>
      <w:r w:rsidRPr="0075584E">
        <w:rPr>
          <w:rFonts w:ascii="Arial Narrow" w:hAnsi="Arial Narrow"/>
          <w:sz w:val="24"/>
          <w:szCs w:val="24"/>
        </w:rPr>
        <w:t>. Os documentos originais serão devolvidos imediatamente após a referida conferência</w:t>
      </w:r>
      <w:bookmarkEnd w:id="37"/>
      <w:r w:rsidRPr="0075584E">
        <w:rPr>
          <w:rFonts w:ascii="Arial Narrow" w:hAnsi="Arial Narrow"/>
          <w:sz w:val="24"/>
          <w:szCs w:val="24"/>
        </w:rPr>
        <w:t>.</w:t>
      </w:r>
      <w:r w:rsidR="00A401B8" w:rsidRPr="0075584E">
        <w:rPr>
          <w:rFonts w:ascii="Arial Narrow" w:hAnsi="Arial Narrow"/>
          <w:b/>
          <w:sz w:val="24"/>
          <w:szCs w:val="24"/>
        </w:rPr>
        <w:t xml:space="preserve"> </w:t>
      </w:r>
    </w:p>
    <w:p w14:paraId="54D4DF9C" w14:textId="398FC83F" w:rsidR="007414E3" w:rsidRPr="0075584E" w:rsidRDefault="007414E3" w:rsidP="00E70280">
      <w:pPr>
        <w:pStyle w:val="Nivel3"/>
        <w:numPr>
          <w:ilvl w:val="2"/>
          <w:numId w:val="18"/>
        </w:numPr>
        <w:ind w:left="0" w:firstLine="0"/>
        <w:rPr>
          <w:rFonts w:ascii="Arial Narrow" w:hAnsi="Arial Narrow"/>
          <w:sz w:val="24"/>
          <w:szCs w:val="24"/>
        </w:rPr>
      </w:pPr>
      <w:r w:rsidRPr="0075584E">
        <w:rPr>
          <w:rFonts w:ascii="Arial Narrow" w:hAnsi="Arial Narrow"/>
          <w:sz w:val="24"/>
          <w:szCs w:val="24"/>
        </w:rPr>
        <w:t xml:space="preserve"> O julgamento da habilitação se proces</w:t>
      </w:r>
      <w:r w:rsidR="00E24794" w:rsidRPr="0075584E">
        <w:rPr>
          <w:rFonts w:ascii="Arial Narrow" w:hAnsi="Arial Narrow"/>
          <w:sz w:val="24"/>
          <w:szCs w:val="24"/>
        </w:rPr>
        <w:t>sará na forma prevista no item 8.1</w:t>
      </w:r>
      <w:r w:rsidRPr="0075584E">
        <w:rPr>
          <w:rFonts w:ascii="Arial Narrow" w:hAnsi="Arial Narrow"/>
          <w:sz w:val="24"/>
          <w:szCs w:val="24"/>
        </w:rPr>
        <w:t xml:space="preserve"> deste Edital, mediante o exame dos documentos a seguir relacionados, os quais dizem respeito à:</w:t>
      </w:r>
    </w:p>
    <w:p w14:paraId="0593581D" w14:textId="77777777" w:rsidR="007414E3" w:rsidRPr="0075584E" w:rsidRDefault="007414E3" w:rsidP="002A7AF4">
      <w:pPr>
        <w:pStyle w:val="TEXTO"/>
        <w:rPr>
          <w:rFonts w:ascii="Arial Narrow" w:hAnsi="Arial Narrow"/>
        </w:rPr>
      </w:pPr>
    </w:p>
    <w:p w14:paraId="00A80E5B" w14:textId="77777777" w:rsidR="007414E3" w:rsidRPr="0075584E" w:rsidRDefault="007414E3" w:rsidP="002A7AF4">
      <w:pPr>
        <w:pStyle w:val="TEXTO"/>
        <w:rPr>
          <w:rFonts w:ascii="Arial Narrow" w:hAnsi="Arial Narrow"/>
        </w:rPr>
      </w:pPr>
      <w:r w:rsidRPr="0075584E">
        <w:rPr>
          <w:rFonts w:ascii="Arial Narrow" w:hAnsi="Arial Narrow"/>
        </w:rPr>
        <w:t>(A) Documentação relativa à habilitação jurídica;</w:t>
      </w:r>
    </w:p>
    <w:p w14:paraId="4A3B66EA" w14:textId="77777777" w:rsidR="007414E3" w:rsidRPr="0075584E" w:rsidRDefault="007414E3" w:rsidP="002A7AF4">
      <w:pPr>
        <w:pStyle w:val="TEXTO"/>
        <w:rPr>
          <w:rFonts w:ascii="Arial Narrow" w:hAnsi="Arial Narrow"/>
        </w:rPr>
      </w:pPr>
      <w:r w:rsidRPr="0075584E">
        <w:rPr>
          <w:rFonts w:ascii="Arial Narrow" w:hAnsi="Arial Narrow"/>
        </w:rPr>
        <w:t>(B) Documentação relativa à habilitação econômico–financeira;</w:t>
      </w:r>
    </w:p>
    <w:p w14:paraId="63E7FF24" w14:textId="77777777" w:rsidR="007414E3" w:rsidRPr="0075584E" w:rsidRDefault="007414E3" w:rsidP="002A7AF4">
      <w:pPr>
        <w:pStyle w:val="TEXTO"/>
        <w:rPr>
          <w:rFonts w:ascii="Arial Narrow" w:hAnsi="Arial Narrow"/>
        </w:rPr>
      </w:pPr>
      <w:r w:rsidRPr="0075584E">
        <w:rPr>
          <w:rFonts w:ascii="Arial Narrow" w:hAnsi="Arial Narrow"/>
        </w:rPr>
        <w:t>(C) Documentação relativa à habilitação fiscal;</w:t>
      </w:r>
    </w:p>
    <w:p w14:paraId="5633EF1A" w14:textId="77777777" w:rsidR="007414E3" w:rsidRPr="0075584E" w:rsidRDefault="007414E3" w:rsidP="002A7AF4">
      <w:pPr>
        <w:pStyle w:val="TEXTO"/>
        <w:rPr>
          <w:rFonts w:ascii="Arial Narrow" w:hAnsi="Arial Narrow"/>
        </w:rPr>
      </w:pPr>
      <w:r w:rsidRPr="0075584E">
        <w:rPr>
          <w:rFonts w:ascii="Arial Narrow" w:hAnsi="Arial Narrow"/>
        </w:rPr>
        <w:t>(D) Documentação relativa à habilitação social e trabalhista;</w:t>
      </w:r>
    </w:p>
    <w:p w14:paraId="2168AF49" w14:textId="77777777" w:rsidR="007414E3" w:rsidRPr="0075584E" w:rsidRDefault="007414E3" w:rsidP="002A7AF4">
      <w:pPr>
        <w:pStyle w:val="TEXTO"/>
        <w:rPr>
          <w:rFonts w:ascii="Arial Narrow" w:hAnsi="Arial Narrow"/>
        </w:rPr>
      </w:pPr>
      <w:r w:rsidRPr="0075584E">
        <w:rPr>
          <w:rFonts w:ascii="Arial Narrow" w:hAnsi="Arial Narrow"/>
        </w:rPr>
        <w:t>(E) Documentação relativa à qualificação técnica.</w:t>
      </w:r>
    </w:p>
    <w:p w14:paraId="48193A24" w14:textId="77777777" w:rsidR="007414E3" w:rsidRPr="0075584E" w:rsidRDefault="007414E3" w:rsidP="002A7AF4">
      <w:pPr>
        <w:pStyle w:val="TEXTO"/>
        <w:rPr>
          <w:rFonts w:ascii="Arial Narrow" w:hAnsi="Arial Narrow"/>
        </w:rPr>
      </w:pPr>
    </w:p>
    <w:p w14:paraId="0AD860E1" w14:textId="012FC903" w:rsidR="007414E3" w:rsidRPr="0075584E" w:rsidRDefault="00E24794" w:rsidP="002A7AF4">
      <w:pPr>
        <w:pStyle w:val="TEXTO"/>
        <w:rPr>
          <w:rFonts w:ascii="Arial Narrow" w:hAnsi="Arial Narrow"/>
        </w:rPr>
      </w:pPr>
      <w:r w:rsidRPr="0075584E">
        <w:rPr>
          <w:rFonts w:ascii="Arial Narrow" w:hAnsi="Arial Narrow"/>
          <w:b/>
        </w:rPr>
        <w:t>8</w:t>
      </w:r>
      <w:r w:rsidR="00A64D22" w:rsidRPr="0075584E">
        <w:rPr>
          <w:rFonts w:ascii="Arial Narrow" w:hAnsi="Arial Narrow"/>
          <w:b/>
        </w:rPr>
        <w:t>.2</w:t>
      </w:r>
      <w:r w:rsidR="006B091B" w:rsidRPr="0075584E">
        <w:rPr>
          <w:rFonts w:ascii="Arial Narrow" w:hAnsi="Arial Narrow"/>
          <w:b/>
        </w:rPr>
        <w:t>.</w:t>
      </w:r>
      <w:r w:rsidRPr="0075584E">
        <w:rPr>
          <w:rFonts w:ascii="Arial Narrow" w:hAnsi="Arial Narrow"/>
          <w:b/>
        </w:rPr>
        <w:t xml:space="preserve"> </w:t>
      </w:r>
      <w:r w:rsidR="007414E3" w:rsidRPr="0075584E">
        <w:rPr>
          <w:rFonts w:ascii="Arial Narrow" w:hAnsi="Arial Narrow"/>
          <w:b/>
        </w:rPr>
        <w:t xml:space="preserve"> –</w:t>
      </w:r>
      <w:r w:rsidR="007414E3" w:rsidRPr="0075584E">
        <w:rPr>
          <w:rFonts w:ascii="Arial Narrow" w:hAnsi="Arial Narrow"/>
        </w:rPr>
        <w:t xml:space="preserve"> Não serão aceitos como documentação hábil a suprir exigências deste Edital pedidos de inscrição, protocolos, cartas ou qualquer outro documento que visem a substituir os exigidos, exceto nos casos admitidos pela legislação.</w:t>
      </w:r>
    </w:p>
    <w:p w14:paraId="2A095D80" w14:textId="77777777" w:rsidR="007414E3" w:rsidRPr="0075584E" w:rsidRDefault="007414E3" w:rsidP="002A7AF4">
      <w:pPr>
        <w:pStyle w:val="TEXTO"/>
        <w:rPr>
          <w:rFonts w:ascii="Arial Narrow" w:hAnsi="Arial Narrow"/>
        </w:rPr>
      </w:pPr>
    </w:p>
    <w:p w14:paraId="4454AF19" w14:textId="10C1BC7B" w:rsidR="007414E3" w:rsidRPr="0075584E" w:rsidRDefault="00E24794" w:rsidP="002A7AF4">
      <w:pPr>
        <w:pStyle w:val="TEXTO"/>
        <w:rPr>
          <w:rFonts w:ascii="Arial Narrow" w:hAnsi="Arial Narrow"/>
        </w:rPr>
      </w:pPr>
      <w:r w:rsidRPr="0075584E">
        <w:rPr>
          <w:rFonts w:ascii="Arial Narrow" w:hAnsi="Arial Narrow"/>
          <w:b/>
        </w:rPr>
        <w:t>8</w:t>
      </w:r>
      <w:r w:rsidR="00A64D22" w:rsidRPr="0075584E">
        <w:rPr>
          <w:rFonts w:ascii="Arial Narrow" w:hAnsi="Arial Narrow"/>
          <w:b/>
        </w:rPr>
        <w:t>.3</w:t>
      </w:r>
      <w:r w:rsidR="006B091B" w:rsidRPr="0075584E">
        <w:rPr>
          <w:rFonts w:ascii="Arial Narrow" w:hAnsi="Arial Narrow"/>
          <w:b/>
        </w:rPr>
        <w:t>.</w:t>
      </w:r>
      <w:r w:rsidR="007414E3" w:rsidRPr="0075584E">
        <w:rPr>
          <w:rFonts w:ascii="Arial Narrow" w:hAnsi="Arial Narrow"/>
          <w:b/>
        </w:rPr>
        <w:t xml:space="preserve"> –</w:t>
      </w:r>
      <w:r w:rsidR="007414E3" w:rsidRPr="0075584E">
        <w:rPr>
          <w:rFonts w:ascii="Arial Narrow" w:hAnsi="Arial Narrow"/>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7FCE2360" w14:textId="77777777" w:rsidR="007414E3" w:rsidRPr="0075584E" w:rsidRDefault="007414E3" w:rsidP="002A7AF4">
      <w:pPr>
        <w:pStyle w:val="TEXTO"/>
        <w:rPr>
          <w:rFonts w:ascii="Arial Narrow" w:hAnsi="Arial Narrow"/>
        </w:rPr>
      </w:pPr>
    </w:p>
    <w:p w14:paraId="22301D27" w14:textId="07F6A0E7" w:rsidR="007414E3" w:rsidRPr="0075584E" w:rsidRDefault="00E24794" w:rsidP="002A7AF4">
      <w:pPr>
        <w:pStyle w:val="TEXTO"/>
        <w:rPr>
          <w:rFonts w:ascii="Arial Narrow" w:hAnsi="Arial Narrow"/>
        </w:rPr>
      </w:pPr>
      <w:r w:rsidRPr="0075584E">
        <w:rPr>
          <w:rFonts w:ascii="Arial Narrow" w:hAnsi="Arial Narrow"/>
          <w:b/>
        </w:rPr>
        <w:t>8</w:t>
      </w:r>
      <w:r w:rsidR="00A64D22" w:rsidRPr="0075584E">
        <w:rPr>
          <w:rFonts w:ascii="Arial Narrow" w:hAnsi="Arial Narrow"/>
          <w:b/>
        </w:rPr>
        <w:t>.4</w:t>
      </w:r>
      <w:r w:rsidR="006B091B" w:rsidRPr="0075584E">
        <w:rPr>
          <w:rFonts w:ascii="Arial Narrow" w:hAnsi="Arial Narrow"/>
          <w:b/>
        </w:rPr>
        <w:t>.</w:t>
      </w:r>
      <w:r w:rsidR="007414E3" w:rsidRPr="0075584E">
        <w:rPr>
          <w:rFonts w:ascii="Arial Narrow" w:hAnsi="Arial Narrow"/>
          <w:b/>
        </w:rPr>
        <w:t>–</w:t>
      </w:r>
      <w:r w:rsidR="007414E3" w:rsidRPr="0075584E">
        <w:rPr>
          <w:rFonts w:ascii="Arial Narrow" w:hAnsi="Arial Narrow"/>
        </w:rPr>
        <w:t xml:space="preserve">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2ADB1DA3" w14:textId="77777777" w:rsidR="007414E3" w:rsidRPr="0075584E" w:rsidRDefault="007414E3" w:rsidP="002A7AF4">
      <w:pPr>
        <w:pStyle w:val="TEXTO"/>
        <w:rPr>
          <w:rFonts w:ascii="Arial Narrow" w:hAnsi="Arial Narrow"/>
        </w:rPr>
      </w:pPr>
    </w:p>
    <w:p w14:paraId="330CC018" w14:textId="369A3B6A" w:rsidR="007414E3" w:rsidRPr="0075584E" w:rsidRDefault="00E24794" w:rsidP="002A7AF4">
      <w:pPr>
        <w:pStyle w:val="TEXTO"/>
        <w:rPr>
          <w:rFonts w:ascii="Arial Narrow" w:hAnsi="Arial Narrow"/>
        </w:rPr>
      </w:pPr>
      <w:r w:rsidRPr="0075584E">
        <w:rPr>
          <w:rFonts w:ascii="Arial Narrow" w:hAnsi="Arial Narrow"/>
          <w:b/>
        </w:rPr>
        <w:t>8</w:t>
      </w:r>
      <w:r w:rsidR="00A64D22" w:rsidRPr="0075584E">
        <w:rPr>
          <w:rFonts w:ascii="Arial Narrow" w:hAnsi="Arial Narrow"/>
          <w:b/>
        </w:rPr>
        <w:t>.4</w:t>
      </w:r>
      <w:r w:rsidR="007414E3" w:rsidRPr="0075584E">
        <w:rPr>
          <w:rFonts w:ascii="Arial Narrow" w:hAnsi="Arial Narrow"/>
          <w:b/>
        </w:rPr>
        <w:t>.1 –</w:t>
      </w:r>
      <w:r w:rsidR="007414E3" w:rsidRPr="0075584E">
        <w:rPr>
          <w:rFonts w:ascii="Arial Narrow" w:hAnsi="Arial Narrow"/>
        </w:rPr>
        <w:t xml:space="preserve"> Na hipótese de necessidade de suspensão da sessão pública para a realização das diligências, com vistas ao saneamento de que trata o item 13.4, a sessão pública somente poderá ser reiniciada mediante aviso prévio no sistema com, no mínimo, vinte e quatro horas de antecedência, e a ocorrência será registrada em ata.</w:t>
      </w:r>
    </w:p>
    <w:p w14:paraId="0B32364F" w14:textId="77777777" w:rsidR="007414E3" w:rsidRPr="0075584E" w:rsidRDefault="007414E3" w:rsidP="002A7AF4">
      <w:pPr>
        <w:pStyle w:val="TEXTO"/>
        <w:rPr>
          <w:rFonts w:ascii="Arial Narrow" w:hAnsi="Arial Narrow"/>
        </w:rPr>
      </w:pPr>
    </w:p>
    <w:p w14:paraId="205A2328" w14:textId="7A5EC3E6" w:rsidR="007414E3" w:rsidRPr="0075584E" w:rsidRDefault="00E24794" w:rsidP="002A7AF4">
      <w:pPr>
        <w:pStyle w:val="TEXTO"/>
        <w:rPr>
          <w:rFonts w:ascii="Arial Narrow" w:hAnsi="Arial Narrow"/>
        </w:rPr>
      </w:pPr>
      <w:r w:rsidRPr="0075584E">
        <w:rPr>
          <w:rFonts w:ascii="Arial Narrow" w:hAnsi="Arial Narrow"/>
          <w:b/>
        </w:rPr>
        <w:t>8</w:t>
      </w:r>
      <w:r w:rsidR="00A64D22" w:rsidRPr="0075584E">
        <w:rPr>
          <w:rFonts w:ascii="Arial Narrow" w:hAnsi="Arial Narrow"/>
          <w:b/>
        </w:rPr>
        <w:t>.5</w:t>
      </w:r>
      <w:r w:rsidR="007414E3" w:rsidRPr="0075584E">
        <w:rPr>
          <w:rFonts w:ascii="Arial Narrow" w:hAnsi="Arial Narrow"/>
          <w:b/>
        </w:rPr>
        <w:t xml:space="preserve">. </w:t>
      </w:r>
      <w:r w:rsidR="007414E3" w:rsidRPr="0075584E">
        <w:rPr>
          <w:rFonts w:ascii="Arial Narrow" w:hAnsi="Arial Narrow"/>
        </w:rPr>
        <w:t>Para habilitação neste certame, os interessados deverão apresentar a seguinte documentação:</w:t>
      </w:r>
    </w:p>
    <w:p w14:paraId="3D0380AF" w14:textId="4A1CF858" w:rsidR="007414E3" w:rsidRPr="0075584E" w:rsidRDefault="007414E3" w:rsidP="002A7AF4">
      <w:pPr>
        <w:pStyle w:val="TEXTO"/>
        <w:rPr>
          <w:rFonts w:ascii="Arial Narrow" w:hAnsi="Arial Narrow"/>
        </w:rPr>
      </w:pPr>
    </w:p>
    <w:p w14:paraId="4A6C9A88" w14:textId="77777777" w:rsidR="007414E3" w:rsidRPr="0075584E" w:rsidRDefault="007414E3" w:rsidP="002A7AF4">
      <w:pPr>
        <w:pStyle w:val="TEXTO"/>
        <w:rPr>
          <w:rFonts w:ascii="Arial Narrow" w:hAnsi="Arial Narrow"/>
        </w:rPr>
      </w:pPr>
      <w:r w:rsidRPr="0075584E">
        <w:rPr>
          <w:rFonts w:ascii="Arial Narrow" w:hAnsi="Arial Narrow"/>
        </w:rPr>
        <w:t xml:space="preserve">(A) – </w:t>
      </w:r>
      <w:r w:rsidRPr="0075584E">
        <w:rPr>
          <w:rFonts w:ascii="Arial Narrow" w:hAnsi="Arial Narrow"/>
          <w:b/>
        </w:rPr>
        <w:t>Da Habilitação Jurídica</w:t>
      </w:r>
    </w:p>
    <w:p w14:paraId="43712EE5" w14:textId="77777777" w:rsidR="007414E3" w:rsidRPr="0075584E" w:rsidRDefault="007414E3" w:rsidP="002A7AF4">
      <w:pPr>
        <w:pStyle w:val="TEXTO"/>
        <w:rPr>
          <w:rFonts w:ascii="Arial Narrow" w:hAnsi="Arial Narrow"/>
        </w:rPr>
      </w:pPr>
    </w:p>
    <w:p w14:paraId="6820D8B6" w14:textId="77777777" w:rsidR="007414E3" w:rsidRPr="0075584E" w:rsidRDefault="007414E3" w:rsidP="002A7AF4">
      <w:pPr>
        <w:pStyle w:val="TEXTO"/>
        <w:rPr>
          <w:rFonts w:ascii="Arial Narrow" w:hAnsi="Arial Narrow"/>
        </w:rPr>
      </w:pPr>
      <w:r w:rsidRPr="0075584E">
        <w:rPr>
          <w:rFonts w:ascii="Arial Narrow" w:hAnsi="Arial Narrow"/>
          <w:b/>
        </w:rPr>
        <w:t>(A.1)</w:t>
      </w:r>
      <w:r w:rsidRPr="0075584E">
        <w:rPr>
          <w:rFonts w:ascii="Arial Narrow" w:hAnsi="Arial Narrow"/>
        </w:rPr>
        <w:t xml:space="preserve"> Registro comercial, no caso de empresário individual;</w:t>
      </w:r>
    </w:p>
    <w:p w14:paraId="4F26AFEF" w14:textId="77777777" w:rsidR="007414E3" w:rsidRPr="0075584E" w:rsidRDefault="007414E3" w:rsidP="002A7AF4">
      <w:pPr>
        <w:pStyle w:val="TEXTO"/>
        <w:rPr>
          <w:rFonts w:ascii="Arial Narrow" w:hAnsi="Arial Narrow"/>
        </w:rPr>
      </w:pPr>
    </w:p>
    <w:p w14:paraId="1A383A4B" w14:textId="77777777" w:rsidR="007414E3" w:rsidRPr="0075584E" w:rsidRDefault="007414E3" w:rsidP="002A7AF4">
      <w:pPr>
        <w:pStyle w:val="TEXTO"/>
        <w:rPr>
          <w:rFonts w:ascii="Arial Narrow" w:hAnsi="Arial Narrow"/>
        </w:rPr>
      </w:pPr>
      <w:r w:rsidRPr="0075584E">
        <w:rPr>
          <w:rFonts w:ascii="Arial Narrow" w:hAnsi="Arial Narrow"/>
          <w:b/>
        </w:rPr>
        <w:t>(A.2)</w:t>
      </w:r>
      <w:r w:rsidRPr="0075584E">
        <w:rPr>
          <w:rFonts w:ascii="Arial Narrow" w:hAnsi="Arial Narrow"/>
        </w:rPr>
        <w:t xml:space="preserve"> Estatuto ou Contrato Social em vigor, devidamente registrado, com chancela digital na forma eletrônica ou tradicional, em se tratando de sociedades empresárias, acompanhado dos documentos de designação de seus administradores, caso designados em ato separado;</w:t>
      </w:r>
    </w:p>
    <w:p w14:paraId="7A211A3F" w14:textId="77777777" w:rsidR="007414E3" w:rsidRPr="0075584E" w:rsidRDefault="007414E3" w:rsidP="002A7AF4">
      <w:pPr>
        <w:pStyle w:val="TEXTO"/>
        <w:rPr>
          <w:rFonts w:ascii="Arial Narrow" w:hAnsi="Arial Narrow"/>
        </w:rPr>
      </w:pPr>
    </w:p>
    <w:p w14:paraId="62F8DC45" w14:textId="77777777" w:rsidR="007414E3" w:rsidRPr="0075584E" w:rsidRDefault="007414E3" w:rsidP="002A7AF4">
      <w:pPr>
        <w:pStyle w:val="TEXTO"/>
        <w:rPr>
          <w:rFonts w:ascii="Arial Narrow" w:hAnsi="Arial Narrow"/>
        </w:rPr>
      </w:pPr>
      <w:r w:rsidRPr="0075584E">
        <w:rPr>
          <w:rFonts w:ascii="Arial Narrow" w:hAnsi="Arial Narrow"/>
          <w:b/>
        </w:rPr>
        <w:t>(A.3)</w:t>
      </w:r>
      <w:r w:rsidRPr="0075584E">
        <w:rPr>
          <w:rFonts w:ascii="Arial Narrow" w:hAnsi="Arial Narrow"/>
        </w:rPr>
        <w:t xml:space="preserve"> Inscrição do ato constitutivo, no caso de sociedade simples, acompanhada da prova da composição da diretoria em exercício;</w:t>
      </w:r>
    </w:p>
    <w:p w14:paraId="002726CD" w14:textId="77777777" w:rsidR="007414E3" w:rsidRPr="0075584E" w:rsidRDefault="007414E3" w:rsidP="002A7AF4">
      <w:pPr>
        <w:pStyle w:val="TEXTO"/>
        <w:rPr>
          <w:rFonts w:ascii="Arial Narrow" w:hAnsi="Arial Narrow"/>
        </w:rPr>
      </w:pPr>
    </w:p>
    <w:p w14:paraId="790830E1" w14:textId="77777777" w:rsidR="007414E3" w:rsidRPr="0075584E" w:rsidRDefault="007414E3" w:rsidP="002A7AF4">
      <w:pPr>
        <w:pStyle w:val="TEXTO"/>
        <w:rPr>
          <w:rFonts w:ascii="Arial Narrow" w:hAnsi="Arial Narrow"/>
        </w:rPr>
      </w:pPr>
      <w:r w:rsidRPr="0075584E">
        <w:rPr>
          <w:rFonts w:ascii="Arial Narrow" w:hAnsi="Arial Narrow"/>
          <w:b/>
        </w:rPr>
        <w:t>(A.4)</w:t>
      </w:r>
      <w:r w:rsidRPr="0075584E">
        <w:rPr>
          <w:rFonts w:ascii="Arial Narrow" w:hAnsi="Arial Narrow"/>
        </w:rPr>
        <w:t xml:space="preserve"> A prova da investidura dos administradores da sociedade limitada eventualmente designados em ato separado do Contrato Social, mediante termo de posse no livro de atas da Administração e averbação no registro competente;</w:t>
      </w:r>
    </w:p>
    <w:p w14:paraId="4A482099" w14:textId="77777777" w:rsidR="007414E3" w:rsidRPr="0075584E" w:rsidRDefault="007414E3" w:rsidP="002A7AF4">
      <w:pPr>
        <w:pStyle w:val="TEXTO"/>
        <w:rPr>
          <w:rFonts w:ascii="Arial Narrow" w:hAnsi="Arial Narrow"/>
        </w:rPr>
      </w:pPr>
    </w:p>
    <w:p w14:paraId="4C17755B" w14:textId="6602BAF0" w:rsidR="007414E3" w:rsidRPr="0075584E" w:rsidRDefault="007414E3" w:rsidP="002A7AF4">
      <w:pPr>
        <w:pStyle w:val="TEXTO"/>
        <w:rPr>
          <w:rFonts w:ascii="Arial Narrow" w:hAnsi="Arial Narrow"/>
        </w:rPr>
      </w:pPr>
      <w:r w:rsidRPr="0075584E">
        <w:rPr>
          <w:rFonts w:ascii="Arial Narrow" w:hAnsi="Arial Narrow"/>
          <w:b/>
        </w:rPr>
        <w:t>(A.5)</w:t>
      </w:r>
      <w:r w:rsidR="00AF068A" w:rsidRPr="0075584E">
        <w:rPr>
          <w:rFonts w:ascii="Arial Narrow" w:hAnsi="Arial Narrow"/>
          <w:b/>
        </w:rPr>
        <w:t xml:space="preserve"> </w:t>
      </w:r>
      <w:r w:rsidRPr="0075584E">
        <w:rPr>
          <w:rFonts w:ascii="Arial Narrow" w:hAnsi="Arial Narrow"/>
        </w:rPr>
        <w:t>Na hipótese de existir alteração nos documentos citados acima posteriormente à constituição da sociedade, os referidos documentos deverão ser apresentados de forma consolidada, contendo todas as cláusulas em vigor;</w:t>
      </w:r>
    </w:p>
    <w:p w14:paraId="3AFE13DA" w14:textId="77777777" w:rsidR="007414E3" w:rsidRPr="0075584E" w:rsidRDefault="007414E3" w:rsidP="002A7AF4">
      <w:pPr>
        <w:pStyle w:val="TEXTO"/>
        <w:rPr>
          <w:rFonts w:ascii="Arial Narrow" w:hAnsi="Arial Narrow"/>
        </w:rPr>
      </w:pPr>
    </w:p>
    <w:p w14:paraId="404C6C56" w14:textId="11CA8918" w:rsidR="007414E3" w:rsidRPr="0075584E" w:rsidRDefault="007414E3" w:rsidP="002A7AF4">
      <w:pPr>
        <w:pStyle w:val="TEXTO"/>
        <w:rPr>
          <w:rFonts w:ascii="Arial Narrow" w:hAnsi="Arial Narrow"/>
        </w:rPr>
      </w:pPr>
      <w:r w:rsidRPr="0075584E">
        <w:rPr>
          <w:rFonts w:ascii="Arial Narrow" w:hAnsi="Arial Narrow"/>
          <w:b/>
        </w:rPr>
        <w:t>(A.6)</w:t>
      </w:r>
      <w:r w:rsidR="00AF068A" w:rsidRPr="0075584E">
        <w:rPr>
          <w:rFonts w:ascii="Arial Narrow" w:hAnsi="Arial Narrow"/>
          <w:b/>
        </w:rPr>
        <w:t xml:space="preserve"> </w:t>
      </w:r>
      <w:r w:rsidRPr="0075584E">
        <w:rPr>
          <w:rFonts w:ascii="Arial Narrow" w:hAnsi="Arial Narrow"/>
        </w:rPr>
        <w:t xml:space="preserve">Em se tratando de micro empreendedor individual – MEI: Certificado da Condição de Micro empreendedor Individual - CCMEI, cuja aceitação ficará condicionada à verificação da autenticidade no sítio </w:t>
      </w:r>
      <w:hyperlink r:id="rId38" w:history="1">
        <w:r w:rsidRPr="0075584E">
          <w:rPr>
            <w:rStyle w:val="Hyperlink"/>
            <w:rFonts w:ascii="Arial Narrow" w:hAnsi="Arial Narrow"/>
            <w:color w:val="auto"/>
          </w:rPr>
          <w:t>www.portaldoempreendedor.gov.br</w:t>
        </w:r>
      </w:hyperlink>
      <w:r w:rsidRPr="0075584E">
        <w:rPr>
          <w:rFonts w:ascii="Arial Narrow" w:hAnsi="Arial Narrow"/>
        </w:rPr>
        <w:t>;</w:t>
      </w:r>
    </w:p>
    <w:p w14:paraId="4EE4E66C" w14:textId="77777777" w:rsidR="007414E3" w:rsidRPr="0075584E" w:rsidRDefault="007414E3" w:rsidP="002A7AF4">
      <w:pPr>
        <w:pStyle w:val="TEXTO"/>
        <w:rPr>
          <w:rFonts w:ascii="Arial Narrow" w:hAnsi="Arial Narrow"/>
          <w:lang w:val="pt-PT"/>
        </w:rPr>
      </w:pPr>
    </w:p>
    <w:p w14:paraId="3E68AC81" w14:textId="77777777" w:rsidR="007414E3" w:rsidRPr="0075584E" w:rsidRDefault="007414E3" w:rsidP="002A7AF4">
      <w:pPr>
        <w:pStyle w:val="TEXTO"/>
        <w:rPr>
          <w:rFonts w:ascii="Arial Narrow" w:hAnsi="Arial Narrow"/>
        </w:rPr>
      </w:pPr>
      <w:r w:rsidRPr="0075584E">
        <w:rPr>
          <w:rFonts w:ascii="Arial Narrow" w:hAnsi="Arial Narrow"/>
          <w:b/>
        </w:rPr>
        <w:t xml:space="preserve">(A.7) </w:t>
      </w:r>
      <w:r w:rsidRPr="0075584E">
        <w:rPr>
          <w:rFonts w:ascii="Arial Narrow" w:hAnsi="Arial Narrow"/>
        </w:rPr>
        <w:t>Declaração formal de que cumpre com os requisitos do artigo 9º, §1º da Lei 14.133/2021, conforme anexo III deste edital;</w:t>
      </w:r>
    </w:p>
    <w:p w14:paraId="50AEA096" w14:textId="77777777" w:rsidR="007414E3" w:rsidRPr="0075584E" w:rsidRDefault="007414E3" w:rsidP="002A7AF4">
      <w:pPr>
        <w:pStyle w:val="TEXTO"/>
        <w:rPr>
          <w:rFonts w:ascii="Arial Narrow" w:hAnsi="Arial Narrow"/>
        </w:rPr>
      </w:pPr>
    </w:p>
    <w:p w14:paraId="56537E85" w14:textId="77777777" w:rsidR="007414E3" w:rsidRPr="0075584E" w:rsidRDefault="007414E3" w:rsidP="002A7AF4">
      <w:pPr>
        <w:pStyle w:val="TEXTO"/>
        <w:rPr>
          <w:rFonts w:ascii="Arial Narrow" w:hAnsi="Arial Narrow"/>
        </w:rPr>
      </w:pPr>
      <w:r w:rsidRPr="0075584E">
        <w:rPr>
          <w:rFonts w:ascii="Arial Narrow" w:hAnsi="Arial Narrow"/>
          <w:b/>
        </w:rPr>
        <w:t>(A.8)</w:t>
      </w:r>
      <w:r w:rsidRPr="0075584E">
        <w:rPr>
          <w:rFonts w:ascii="Arial Narrow" w:hAnsi="Arial Narrow"/>
        </w:rPr>
        <w:t xml:space="preserve"> Declaração formal de pleno atendimento aos requisitos de habilitação e condições de participação da licitação, conforme anexo IV deste edital.</w:t>
      </w:r>
    </w:p>
    <w:p w14:paraId="5C29A0F6" w14:textId="77777777" w:rsidR="007414E3" w:rsidRPr="0075584E" w:rsidRDefault="007414E3" w:rsidP="002A7AF4">
      <w:pPr>
        <w:pStyle w:val="TEXTO"/>
        <w:rPr>
          <w:rFonts w:ascii="Arial Narrow" w:hAnsi="Arial Narrow"/>
        </w:rPr>
      </w:pPr>
    </w:p>
    <w:p w14:paraId="4410E5BE" w14:textId="77777777" w:rsidR="007414E3" w:rsidRPr="0075584E" w:rsidRDefault="007414E3" w:rsidP="002A7AF4">
      <w:pPr>
        <w:pStyle w:val="TEXTO"/>
        <w:rPr>
          <w:rFonts w:ascii="Arial Narrow" w:hAnsi="Arial Narrow"/>
        </w:rPr>
      </w:pPr>
      <w:r w:rsidRPr="0075584E">
        <w:rPr>
          <w:rFonts w:ascii="Arial Narrow" w:hAnsi="Arial Narrow"/>
          <w:b/>
        </w:rPr>
        <w:t>(B) –</w:t>
      </w:r>
      <w:r w:rsidRPr="0075584E">
        <w:rPr>
          <w:rFonts w:ascii="Arial Narrow" w:hAnsi="Arial Narrow"/>
        </w:rPr>
        <w:t xml:space="preserve"> </w:t>
      </w:r>
      <w:r w:rsidRPr="0075584E">
        <w:rPr>
          <w:rFonts w:ascii="Arial Narrow" w:hAnsi="Arial Narrow"/>
          <w:b/>
        </w:rPr>
        <w:t>Da Habilitação Econômico–Financeira</w:t>
      </w:r>
    </w:p>
    <w:p w14:paraId="2F269EF9" w14:textId="41AD15C7" w:rsidR="007414E3" w:rsidRPr="0075584E" w:rsidRDefault="007414E3" w:rsidP="002A7AF4">
      <w:pPr>
        <w:pStyle w:val="Corpodetexto"/>
        <w:tabs>
          <w:tab w:val="left" w:pos="142"/>
        </w:tabs>
        <w:jc w:val="both"/>
        <w:rPr>
          <w:rFonts w:ascii="Arial Narrow" w:hAnsi="Arial Narrow" w:cs="Arial"/>
        </w:rPr>
      </w:pPr>
      <w:r w:rsidRPr="0075584E">
        <w:rPr>
          <w:rFonts w:ascii="Arial Narrow" w:hAnsi="Arial Narrow" w:cs="Arial"/>
          <w:b/>
          <w:bCs/>
        </w:rPr>
        <w:t>(B.1)</w:t>
      </w:r>
      <w:r w:rsidRPr="0075584E">
        <w:rPr>
          <w:rFonts w:ascii="Arial Narrow" w:hAnsi="Arial Narrow" w:cs="Arial"/>
        </w:rPr>
        <w:t xml:space="preserve"> Balanço patrimonial e demonstrações contábeis dos 2 (do</w:t>
      </w:r>
      <w:r w:rsidR="007A1908" w:rsidRPr="0075584E">
        <w:rPr>
          <w:rFonts w:ascii="Arial Narrow" w:hAnsi="Arial Narrow" w:cs="Arial"/>
        </w:rPr>
        <w:t>is) últimos exercícios sociais,</w:t>
      </w:r>
      <w:r w:rsidRPr="0075584E">
        <w:rPr>
          <w:rFonts w:ascii="Arial Narrow" w:hAnsi="Arial Narrow" w:cs="Arial"/>
        </w:rPr>
        <w:t xml:space="preserve"> apresentados na forma da lei, devidamente registrados na Junta Comercial do Estado de sua sede ou domicílio ou em outro órgão equivalente, acompanhado com uma Declaração assinada pelo contador com o cálculo do índice de Liquidez Geral, cujo valor não poderá ser inferior a 01 (um), calculado pela fórmula a seguir:</w:t>
      </w:r>
    </w:p>
    <w:p w14:paraId="77AD898D" w14:textId="77777777" w:rsidR="007414E3" w:rsidRPr="0075584E" w:rsidRDefault="007414E3" w:rsidP="002A7AF4">
      <w:pPr>
        <w:pStyle w:val="Corpodetexto"/>
        <w:tabs>
          <w:tab w:val="left" w:pos="142"/>
        </w:tabs>
        <w:ind w:left="1134"/>
        <w:jc w:val="both"/>
        <w:rPr>
          <w:rFonts w:ascii="Arial Narrow" w:hAnsi="Arial Narrow" w:cs="Arial"/>
        </w:rPr>
      </w:pPr>
      <w:bookmarkStart w:id="38" w:name="page8"/>
      <w:bookmarkEnd w:id="38"/>
      <w:r w:rsidRPr="0075584E">
        <w:rPr>
          <w:rFonts w:ascii="Arial Narrow" w:hAnsi="Arial Narrow" w:cs="Arial"/>
        </w:rPr>
        <w:lastRenderedPageBreak/>
        <w:t>ILG = (AC + RLP)/PE, onde</w:t>
      </w:r>
    </w:p>
    <w:p w14:paraId="5782D0EB" w14:textId="77777777" w:rsidR="007414E3" w:rsidRPr="0075584E" w:rsidRDefault="007414E3" w:rsidP="00E70280">
      <w:pPr>
        <w:pStyle w:val="Corpodetexto"/>
        <w:numPr>
          <w:ilvl w:val="2"/>
          <w:numId w:val="10"/>
        </w:numPr>
        <w:tabs>
          <w:tab w:val="left" w:pos="142"/>
        </w:tabs>
        <w:spacing w:before="0" w:beforeAutospacing="0" w:after="0" w:afterAutospacing="0"/>
        <w:ind w:left="1134"/>
        <w:jc w:val="both"/>
        <w:rPr>
          <w:rFonts w:ascii="Arial Narrow" w:hAnsi="Arial Narrow" w:cs="Arial"/>
        </w:rPr>
      </w:pPr>
      <w:r w:rsidRPr="0075584E">
        <w:rPr>
          <w:rFonts w:ascii="Arial Narrow" w:hAnsi="Arial Narrow" w:cs="Arial"/>
        </w:rPr>
        <w:t>AC = Ativo circulante</w:t>
      </w:r>
    </w:p>
    <w:p w14:paraId="5095BA63" w14:textId="77777777" w:rsidR="007414E3" w:rsidRPr="0075584E" w:rsidRDefault="007414E3" w:rsidP="00E70280">
      <w:pPr>
        <w:pStyle w:val="Corpodetexto"/>
        <w:numPr>
          <w:ilvl w:val="0"/>
          <w:numId w:val="10"/>
        </w:numPr>
        <w:tabs>
          <w:tab w:val="left" w:pos="142"/>
        </w:tabs>
        <w:spacing w:before="0" w:beforeAutospacing="0" w:after="0" w:afterAutospacing="0"/>
        <w:ind w:left="1134"/>
        <w:jc w:val="both"/>
        <w:rPr>
          <w:rFonts w:ascii="Arial Narrow" w:hAnsi="Arial Narrow" w:cs="Arial"/>
        </w:rPr>
      </w:pPr>
      <w:r w:rsidRPr="0075584E">
        <w:rPr>
          <w:rFonts w:ascii="Arial Narrow" w:hAnsi="Arial Narrow" w:cs="Arial"/>
        </w:rPr>
        <w:t>RLP = Realizável a Longo Prazo</w:t>
      </w:r>
    </w:p>
    <w:p w14:paraId="1B1C3AD7" w14:textId="77777777" w:rsidR="007414E3" w:rsidRPr="0075584E" w:rsidRDefault="007414E3" w:rsidP="00E70280">
      <w:pPr>
        <w:pStyle w:val="Corpodetexto"/>
        <w:numPr>
          <w:ilvl w:val="0"/>
          <w:numId w:val="10"/>
        </w:numPr>
        <w:tabs>
          <w:tab w:val="left" w:pos="142"/>
        </w:tabs>
        <w:spacing w:before="0" w:beforeAutospacing="0" w:after="0" w:afterAutospacing="0"/>
        <w:ind w:left="1134"/>
        <w:jc w:val="both"/>
        <w:rPr>
          <w:rFonts w:ascii="Arial Narrow" w:hAnsi="Arial Narrow" w:cs="Arial"/>
        </w:rPr>
      </w:pPr>
      <w:r w:rsidRPr="0075584E">
        <w:rPr>
          <w:rFonts w:ascii="Arial Narrow" w:hAnsi="Arial Narrow" w:cs="Arial"/>
        </w:rPr>
        <w:t>PE = Passível Exigível = Passivo Circulante + Exigível a Longo Prazo</w:t>
      </w:r>
    </w:p>
    <w:p w14:paraId="0AB6D5CA" w14:textId="77777777" w:rsidR="007414E3" w:rsidRPr="0075584E" w:rsidRDefault="007414E3" w:rsidP="002A7AF4">
      <w:pPr>
        <w:pStyle w:val="Corpodetexto"/>
        <w:tabs>
          <w:tab w:val="left" w:pos="142"/>
        </w:tabs>
        <w:jc w:val="both"/>
        <w:rPr>
          <w:rFonts w:ascii="Arial Narrow" w:hAnsi="Arial Narrow" w:cs="Arial"/>
        </w:rPr>
      </w:pPr>
      <w:r w:rsidRPr="0075584E">
        <w:rPr>
          <w:rFonts w:ascii="Arial Narrow" w:hAnsi="Arial Narrow" w:cs="Arial"/>
        </w:rPr>
        <w:t>É vedada a sua substituição por balancetes ou balanços provisórios.</w:t>
      </w:r>
    </w:p>
    <w:p w14:paraId="688906FF" w14:textId="6884B780" w:rsidR="007414E3" w:rsidRPr="0075584E" w:rsidRDefault="007414E3" w:rsidP="002A7AF4">
      <w:pPr>
        <w:pStyle w:val="TEXTO"/>
        <w:rPr>
          <w:rFonts w:ascii="Arial Narrow" w:hAnsi="Arial Narrow"/>
        </w:rPr>
      </w:pPr>
      <w:r w:rsidRPr="0075584E">
        <w:rPr>
          <w:rFonts w:ascii="Arial Narrow" w:hAnsi="Arial Narrow"/>
          <w:b/>
        </w:rPr>
        <w:t>(B.1.</w:t>
      </w:r>
      <w:r w:rsidR="00972EBC" w:rsidRPr="0075584E">
        <w:rPr>
          <w:rFonts w:ascii="Arial Narrow" w:hAnsi="Arial Narrow"/>
          <w:b/>
        </w:rPr>
        <w:t>1</w:t>
      </w:r>
      <w:r w:rsidRPr="0075584E">
        <w:rPr>
          <w:rFonts w:ascii="Arial Narrow" w:hAnsi="Arial Narrow"/>
          <w:b/>
        </w:rPr>
        <w:t>)</w:t>
      </w:r>
      <w:r w:rsidRPr="0075584E">
        <w:rPr>
          <w:rFonts w:ascii="Arial Narrow" w:hAnsi="Arial Narrow"/>
        </w:rPr>
        <w:t xml:space="preserve"> Serão considerados e aceitos como na forma da lei os balanços patrimoniais e demonstrações contábeis que contenham as seguintes exigências:</w:t>
      </w:r>
    </w:p>
    <w:p w14:paraId="6BDE5374" w14:textId="77777777" w:rsidR="007414E3" w:rsidRPr="0075584E" w:rsidRDefault="007414E3" w:rsidP="002A7AF4">
      <w:pPr>
        <w:pStyle w:val="TEXTO"/>
        <w:rPr>
          <w:rFonts w:ascii="Arial Narrow" w:hAnsi="Arial Narrow"/>
        </w:rPr>
      </w:pPr>
    </w:p>
    <w:p w14:paraId="4B347BC8" w14:textId="501651DD" w:rsidR="007414E3" w:rsidRPr="0075584E" w:rsidRDefault="00972EBC" w:rsidP="002A7AF4">
      <w:pPr>
        <w:pStyle w:val="TEXTO"/>
        <w:rPr>
          <w:rFonts w:ascii="Arial Narrow" w:hAnsi="Arial Narrow"/>
        </w:rPr>
      </w:pPr>
      <w:r w:rsidRPr="0075584E">
        <w:rPr>
          <w:rFonts w:ascii="Arial Narrow" w:hAnsi="Arial Narrow"/>
          <w:b/>
        </w:rPr>
        <w:t>(B.1.1.1</w:t>
      </w:r>
      <w:r w:rsidR="007414E3" w:rsidRPr="0075584E">
        <w:rPr>
          <w:rFonts w:ascii="Arial Narrow" w:hAnsi="Arial Narrow"/>
          <w:b/>
        </w:rPr>
        <w:t xml:space="preserve">) </w:t>
      </w:r>
      <w:r w:rsidR="007414E3" w:rsidRPr="0075584E">
        <w:rPr>
          <w:rFonts w:ascii="Arial Narrow" w:hAnsi="Arial Narrow"/>
        </w:rPr>
        <w:t>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14:paraId="377D7E33" w14:textId="77777777" w:rsidR="007414E3" w:rsidRPr="0075584E" w:rsidRDefault="007414E3" w:rsidP="002A7AF4">
      <w:pPr>
        <w:pStyle w:val="TEXTO"/>
        <w:rPr>
          <w:rFonts w:ascii="Arial Narrow" w:hAnsi="Arial Narrow"/>
        </w:rPr>
      </w:pPr>
    </w:p>
    <w:p w14:paraId="645F3C7F" w14:textId="05A3BE00" w:rsidR="007414E3" w:rsidRPr="0075584E" w:rsidRDefault="007414E3" w:rsidP="002A7AF4">
      <w:pPr>
        <w:pStyle w:val="TEXTO"/>
        <w:rPr>
          <w:rFonts w:ascii="Arial Narrow" w:hAnsi="Arial Narrow"/>
        </w:rPr>
      </w:pPr>
      <w:r w:rsidRPr="0075584E">
        <w:rPr>
          <w:rFonts w:ascii="Arial Narrow" w:hAnsi="Arial Narrow"/>
          <w:b/>
        </w:rPr>
        <w:t>(B.1.</w:t>
      </w:r>
      <w:r w:rsidR="00972EBC" w:rsidRPr="0075584E">
        <w:rPr>
          <w:rFonts w:ascii="Arial Narrow" w:hAnsi="Arial Narrow"/>
          <w:b/>
        </w:rPr>
        <w:t>1</w:t>
      </w:r>
      <w:r w:rsidRPr="0075584E">
        <w:rPr>
          <w:rFonts w:ascii="Arial Narrow" w:hAnsi="Arial Narrow"/>
          <w:b/>
        </w:rPr>
        <w:t>.</w:t>
      </w:r>
      <w:r w:rsidR="00972EBC" w:rsidRPr="0075584E">
        <w:rPr>
          <w:rFonts w:ascii="Arial Narrow" w:hAnsi="Arial Narrow"/>
          <w:b/>
        </w:rPr>
        <w:t>1.2</w:t>
      </w:r>
      <w:r w:rsidRPr="0075584E">
        <w:rPr>
          <w:rFonts w:ascii="Arial Narrow" w:hAnsi="Arial Narrow"/>
          <w:b/>
        </w:rPr>
        <w:t>)</w:t>
      </w:r>
      <w:r w:rsidRPr="0075584E">
        <w:rPr>
          <w:rFonts w:ascii="Arial Narrow" w:hAnsi="Arial Narrow"/>
        </w:rPr>
        <w:t xml:space="preserve">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14:paraId="34A0C967" w14:textId="77777777" w:rsidR="007414E3" w:rsidRPr="0075584E" w:rsidRDefault="007414E3" w:rsidP="002A7AF4">
      <w:pPr>
        <w:pStyle w:val="TEXTO"/>
        <w:rPr>
          <w:rFonts w:ascii="Arial Narrow" w:hAnsi="Arial Narrow"/>
        </w:rPr>
      </w:pPr>
    </w:p>
    <w:p w14:paraId="175B3229" w14:textId="5FFCA217" w:rsidR="007414E3" w:rsidRPr="0075584E" w:rsidRDefault="00972EBC" w:rsidP="002A7AF4">
      <w:pPr>
        <w:pStyle w:val="TEXTO"/>
        <w:rPr>
          <w:rFonts w:ascii="Arial Narrow" w:hAnsi="Arial Narrow"/>
        </w:rPr>
      </w:pPr>
      <w:r w:rsidRPr="0075584E">
        <w:rPr>
          <w:rFonts w:ascii="Arial Narrow" w:hAnsi="Arial Narrow"/>
          <w:b/>
        </w:rPr>
        <w:t>(B.1.1.1</w:t>
      </w:r>
      <w:r w:rsidR="007414E3" w:rsidRPr="0075584E">
        <w:rPr>
          <w:rFonts w:ascii="Arial Narrow" w:hAnsi="Arial Narrow"/>
          <w:b/>
        </w:rPr>
        <w:t>.</w:t>
      </w:r>
      <w:r w:rsidRPr="0075584E">
        <w:rPr>
          <w:rFonts w:ascii="Arial Narrow" w:hAnsi="Arial Narrow"/>
          <w:b/>
        </w:rPr>
        <w:t>3</w:t>
      </w:r>
      <w:r w:rsidR="007414E3" w:rsidRPr="0075584E">
        <w:rPr>
          <w:rFonts w:ascii="Arial Narrow" w:hAnsi="Arial Narrow"/>
          <w:b/>
        </w:rPr>
        <w:t>)</w:t>
      </w:r>
      <w:r w:rsidR="007414E3" w:rsidRPr="0075584E">
        <w:rPr>
          <w:rFonts w:ascii="Arial Narrow" w:hAnsi="Arial Narrow"/>
        </w:rPr>
        <w:t xml:space="preserve">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20A01C26" w14:textId="77777777" w:rsidR="007414E3" w:rsidRPr="0075584E" w:rsidRDefault="007414E3" w:rsidP="002A7AF4">
      <w:pPr>
        <w:pStyle w:val="TEXTO"/>
        <w:rPr>
          <w:rFonts w:ascii="Arial Narrow" w:hAnsi="Arial Narrow"/>
        </w:rPr>
      </w:pPr>
    </w:p>
    <w:p w14:paraId="39649BB2" w14:textId="6596BFE9" w:rsidR="007414E3" w:rsidRPr="0075584E" w:rsidRDefault="00A66344" w:rsidP="002A7AF4">
      <w:pPr>
        <w:pStyle w:val="TEXTO"/>
        <w:rPr>
          <w:rFonts w:ascii="Arial Narrow" w:hAnsi="Arial Narrow"/>
        </w:rPr>
      </w:pPr>
      <w:r w:rsidRPr="0075584E">
        <w:rPr>
          <w:rFonts w:ascii="Arial Narrow" w:hAnsi="Arial Narrow"/>
          <w:b/>
        </w:rPr>
        <w:t>(B.1.</w:t>
      </w:r>
      <w:r w:rsidR="00972EBC" w:rsidRPr="0075584E">
        <w:rPr>
          <w:rFonts w:ascii="Arial Narrow" w:hAnsi="Arial Narrow"/>
          <w:b/>
        </w:rPr>
        <w:t>1</w:t>
      </w:r>
      <w:r w:rsidRPr="0075584E">
        <w:rPr>
          <w:rFonts w:ascii="Arial Narrow" w:hAnsi="Arial Narrow"/>
          <w:b/>
        </w:rPr>
        <w:t>.1</w:t>
      </w:r>
      <w:r w:rsidR="007414E3" w:rsidRPr="0075584E">
        <w:rPr>
          <w:rFonts w:ascii="Arial Narrow" w:hAnsi="Arial Narrow"/>
          <w:b/>
        </w:rPr>
        <w:t>.</w:t>
      </w:r>
      <w:r w:rsidRPr="0075584E">
        <w:rPr>
          <w:rFonts w:ascii="Arial Narrow" w:hAnsi="Arial Narrow"/>
          <w:b/>
        </w:rPr>
        <w:t>4</w:t>
      </w:r>
      <w:r w:rsidR="007414E3" w:rsidRPr="0075584E">
        <w:rPr>
          <w:rFonts w:ascii="Arial Narrow" w:hAnsi="Arial Narrow"/>
          <w:b/>
        </w:rPr>
        <w:t>)</w:t>
      </w:r>
      <w:r w:rsidR="007414E3" w:rsidRPr="0075584E">
        <w:rPr>
          <w:rFonts w:ascii="Arial Narrow" w:hAnsi="Arial Narrow"/>
        </w:rPr>
        <w:t xml:space="preserve"> Quando se tratar de sociedade constituída há menos de dois anos, os documentos referidos no item B.1 limitar-se-ão ao último exercício.</w:t>
      </w:r>
    </w:p>
    <w:p w14:paraId="63B5D6DA" w14:textId="77777777" w:rsidR="007414E3" w:rsidRPr="0075584E" w:rsidRDefault="007414E3" w:rsidP="002A7AF4">
      <w:pPr>
        <w:pStyle w:val="TEXTO"/>
        <w:rPr>
          <w:rFonts w:ascii="Arial Narrow" w:hAnsi="Arial Narrow"/>
        </w:rPr>
      </w:pPr>
    </w:p>
    <w:p w14:paraId="52004535" w14:textId="77777777" w:rsidR="007414E3" w:rsidRPr="0075584E" w:rsidRDefault="007414E3" w:rsidP="002A7AF4">
      <w:pPr>
        <w:pStyle w:val="TEXTO"/>
        <w:rPr>
          <w:rFonts w:ascii="Arial Narrow" w:hAnsi="Arial Narrow"/>
        </w:rPr>
      </w:pPr>
      <w:r w:rsidRPr="0075584E">
        <w:rPr>
          <w:rFonts w:ascii="Arial Narrow" w:hAnsi="Arial Narrow"/>
          <w:b/>
        </w:rPr>
        <w:t>(B.2)</w:t>
      </w:r>
      <w:r w:rsidRPr="0075584E">
        <w:rPr>
          <w:rFonts w:ascii="Arial Narrow" w:hAnsi="Arial Narrow"/>
        </w:rPr>
        <w:t xml:space="preserve"> A licitante que não alcançar o índice acima exigido deverá comprovar que possui patrimônio líquido mínimo igual ou superior a 10% </w:t>
      </w:r>
      <w:r w:rsidRPr="0075584E">
        <w:rPr>
          <w:rFonts w:ascii="Arial Narrow" w:hAnsi="Arial Narrow"/>
          <w:i/>
        </w:rPr>
        <w:t>(dez por cento), nos termos do § 4º do art. 69 da Lei Federal nº 14.133/2021</w:t>
      </w:r>
      <w:r w:rsidRPr="0075584E">
        <w:rPr>
          <w:rFonts w:ascii="Arial Narrow" w:hAnsi="Arial Narrow"/>
        </w:rPr>
        <w:t>] do valor estimado para a contratação. A comprovação será obrigatoriamente feita pelo balanço patrimonial e demonstrações contábeis do último exercício social, já exigíveis e apresentados na forma da lei.</w:t>
      </w:r>
    </w:p>
    <w:p w14:paraId="6F6BDE30" w14:textId="77777777" w:rsidR="007414E3" w:rsidRPr="0075584E" w:rsidRDefault="007414E3" w:rsidP="002A7AF4">
      <w:pPr>
        <w:pStyle w:val="TEXTO"/>
        <w:rPr>
          <w:rFonts w:ascii="Arial Narrow" w:hAnsi="Arial Narrow"/>
        </w:rPr>
      </w:pPr>
    </w:p>
    <w:p w14:paraId="1837D2C6" w14:textId="17BF1E4F" w:rsidR="007414E3" w:rsidRPr="0075584E" w:rsidRDefault="007414E3" w:rsidP="002A7AF4">
      <w:pPr>
        <w:pStyle w:val="TEXTO"/>
        <w:rPr>
          <w:rFonts w:ascii="Arial Narrow" w:hAnsi="Arial Narrow"/>
        </w:rPr>
      </w:pPr>
      <w:r w:rsidRPr="0075584E">
        <w:rPr>
          <w:rFonts w:ascii="Arial Narrow" w:hAnsi="Arial Narrow"/>
          <w:b/>
        </w:rPr>
        <w:t>(B.3 )</w:t>
      </w:r>
      <w:r w:rsidR="003A2E44" w:rsidRPr="0075584E">
        <w:rPr>
          <w:rFonts w:ascii="Arial Narrow" w:hAnsi="Arial Narrow"/>
        </w:rPr>
        <w:t xml:space="preserve"> Certidão Negativa de falência expedida pelo distribuidor da sede da pessoa jurídica, ou de execução patrimonial, expedida no domicilio da pessoa física. Se o licitante não for sediado na Comarca de São Francisco de Itabapoana RJ, as certidões deverão vir acompanhadas de declaração oficial da autoridade judiciária competente, relacionando os distribuidores que, na Comarca de sua sede, tenham atribuição para expedir certidões negativas de falências e recuperação judicial, sendo dispensada essa exigência quando a certidão for emitida diretamente pela própria autoridade judicial.</w:t>
      </w:r>
    </w:p>
    <w:p w14:paraId="309DA8CF" w14:textId="77777777" w:rsidR="007414E3" w:rsidRPr="0075584E" w:rsidRDefault="007414E3" w:rsidP="002A7AF4">
      <w:pPr>
        <w:pStyle w:val="TEXTO"/>
        <w:rPr>
          <w:rFonts w:ascii="Arial Narrow" w:hAnsi="Arial Narrow"/>
        </w:rPr>
      </w:pPr>
    </w:p>
    <w:p w14:paraId="2B61CD7D" w14:textId="77777777" w:rsidR="007414E3" w:rsidRPr="0075584E" w:rsidRDefault="007414E3" w:rsidP="002A7AF4">
      <w:pPr>
        <w:pStyle w:val="TEXTO"/>
        <w:rPr>
          <w:rFonts w:ascii="Arial Narrow" w:hAnsi="Arial Narrow"/>
        </w:rPr>
      </w:pPr>
      <w:r w:rsidRPr="0075584E">
        <w:rPr>
          <w:rFonts w:ascii="Arial Narrow" w:hAnsi="Arial Narrow"/>
          <w:b/>
        </w:rPr>
        <w:lastRenderedPageBreak/>
        <w:t xml:space="preserve">(B.3.1) </w:t>
      </w:r>
      <w:r w:rsidRPr="0075584E">
        <w:rPr>
          <w:rFonts w:ascii="Arial Narrow" w:hAnsi="Arial Narrow"/>
        </w:rPr>
        <w:t>De forma a possibilitar a participação de sociedades empresárias em recuperação judicial, em observância ao princípio da preservação da empresa (art. 47, Lei nº 11.101/2005) não será causa de inabilitação de licitante a anotação de distribuição de processo de recuperação judicial ou pedido de homologação de recuperação extrajudicial, caso haja comprovação de que o plano já tenha sido aprovado/homologado pelo juízo competente quando da entrega da documentação de habilitação.</w:t>
      </w:r>
    </w:p>
    <w:p w14:paraId="62150867" w14:textId="77777777" w:rsidR="007414E3" w:rsidRPr="0075584E" w:rsidRDefault="007414E3" w:rsidP="002A7AF4">
      <w:pPr>
        <w:pStyle w:val="TEXTO"/>
        <w:rPr>
          <w:rFonts w:ascii="Arial Narrow" w:hAnsi="Arial Narrow"/>
        </w:rPr>
      </w:pPr>
    </w:p>
    <w:p w14:paraId="5BF04902" w14:textId="77777777" w:rsidR="007414E3" w:rsidRPr="0075584E" w:rsidRDefault="007414E3" w:rsidP="002A7AF4">
      <w:pPr>
        <w:pStyle w:val="TEXTO"/>
        <w:rPr>
          <w:rFonts w:ascii="Arial Narrow" w:hAnsi="Arial Narrow"/>
          <w:b/>
        </w:rPr>
      </w:pPr>
      <w:r w:rsidRPr="0075584E">
        <w:rPr>
          <w:rFonts w:ascii="Arial Narrow" w:hAnsi="Arial Narrow"/>
          <w:b/>
        </w:rPr>
        <w:t xml:space="preserve">(B.3.2) </w:t>
      </w:r>
      <w:r w:rsidRPr="0075584E">
        <w:rPr>
          <w:rFonts w:ascii="Arial Narrow" w:hAnsi="Arial Narrow"/>
        </w:rPr>
        <w:t>A falta da declaração oficial da autoridade competente de que trata o item B.3 não inabilitará imediatamente a licitante, podendo o Pregoeiro realizar diligências ou solicitar documentação idônea que comprove de forma inequívoca a relação de distribuidores da Comarca da sede da licitante, bem como certificar, quando for de seu conhecimento.</w:t>
      </w:r>
    </w:p>
    <w:p w14:paraId="2C2DB9A7" w14:textId="77777777" w:rsidR="007414E3" w:rsidRPr="0075584E" w:rsidRDefault="007414E3" w:rsidP="002A7AF4">
      <w:pPr>
        <w:pStyle w:val="TEXTO"/>
        <w:rPr>
          <w:rFonts w:ascii="Arial Narrow" w:hAnsi="Arial Narrow"/>
        </w:rPr>
      </w:pPr>
    </w:p>
    <w:p w14:paraId="71381308" w14:textId="77777777" w:rsidR="007414E3" w:rsidRPr="0075584E" w:rsidRDefault="007414E3" w:rsidP="002A7AF4">
      <w:pPr>
        <w:pStyle w:val="TEXTO"/>
        <w:rPr>
          <w:rFonts w:ascii="Arial Narrow" w:hAnsi="Arial Narrow"/>
        </w:rPr>
      </w:pPr>
      <w:r w:rsidRPr="0075584E">
        <w:rPr>
          <w:rFonts w:ascii="Arial Narrow" w:hAnsi="Arial Narrow"/>
          <w:b/>
        </w:rPr>
        <w:t>(B.4)</w:t>
      </w:r>
      <w:r w:rsidRPr="0075584E">
        <w:rPr>
          <w:rFonts w:ascii="Arial Narrow" w:hAnsi="Arial Narrow"/>
        </w:rPr>
        <w:t xml:space="preserve">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Anexo VII deste Edital.</w:t>
      </w:r>
    </w:p>
    <w:p w14:paraId="0F3F122B" w14:textId="77777777" w:rsidR="007414E3" w:rsidRPr="0075584E" w:rsidRDefault="007414E3" w:rsidP="002A7AF4">
      <w:pPr>
        <w:pStyle w:val="TEXTO"/>
        <w:rPr>
          <w:rFonts w:ascii="Arial Narrow" w:hAnsi="Arial Narrow"/>
        </w:rPr>
      </w:pPr>
    </w:p>
    <w:p w14:paraId="01A8C3A2" w14:textId="77777777" w:rsidR="007414E3" w:rsidRPr="0075584E" w:rsidRDefault="007414E3" w:rsidP="002A7AF4">
      <w:pPr>
        <w:pStyle w:val="TEXTO"/>
        <w:rPr>
          <w:rFonts w:ascii="Arial Narrow" w:hAnsi="Arial Narrow"/>
          <w:b/>
        </w:rPr>
      </w:pPr>
      <w:r w:rsidRPr="0075584E">
        <w:rPr>
          <w:rFonts w:ascii="Arial Narrow" w:hAnsi="Arial Narrow"/>
          <w:b/>
        </w:rPr>
        <w:t>(C)</w:t>
      </w:r>
      <w:r w:rsidRPr="0075584E">
        <w:rPr>
          <w:rFonts w:ascii="Arial Narrow" w:hAnsi="Arial Narrow"/>
        </w:rPr>
        <w:t xml:space="preserve"> – </w:t>
      </w:r>
      <w:r w:rsidRPr="0075584E">
        <w:rPr>
          <w:rFonts w:ascii="Arial Narrow" w:hAnsi="Arial Narrow"/>
          <w:b/>
        </w:rPr>
        <w:t>Da Habilitação Fiscal</w:t>
      </w:r>
    </w:p>
    <w:p w14:paraId="4265C052" w14:textId="77777777" w:rsidR="007414E3" w:rsidRPr="0075584E" w:rsidRDefault="007414E3" w:rsidP="002A7AF4">
      <w:pPr>
        <w:pStyle w:val="TEXTO"/>
        <w:rPr>
          <w:rFonts w:ascii="Arial Narrow" w:hAnsi="Arial Narrow"/>
        </w:rPr>
      </w:pPr>
    </w:p>
    <w:p w14:paraId="548FD28B" w14:textId="77777777" w:rsidR="007414E3" w:rsidRPr="0075584E" w:rsidRDefault="007414E3" w:rsidP="002A7AF4">
      <w:pPr>
        <w:pStyle w:val="TEXTO"/>
        <w:rPr>
          <w:rFonts w:ascii="Arial Narrow" w:hAnsi="Arial Narrow"/>
        </w:rPr>
      </w:pPr>
      <w:r w:rsidRPr="0075584E">
        <w:rPr>
          <w:rFonts w:ascii="Arial Narrow" w:hAnsi="Arial Narrow"/>
          <w:b/>
        </w:rPr>
        <w:t>(C.1)</w:t>
      </w:r>
      <w:r w:rsidRPr="0075584E">
        <w:rPr>
          <w:rFonts w:ascii="Arial Narrow" w:hAnsi="Arial Narrow"/>
        </w:rPr>
        <w:t xml:space="preserve"> Prova de inscrição no Cadastro Nacional de Pessoas Jurídicas – CNPJ ou no Cadastro de Pessoas Físicas – CPF.</w:t>
      </w:r>
    </w:p>
    <w:p w14:paraId="2C8D121D" w14:textId="77777777" w:rsidR="007414E3" w:rsidRPr="0075584E" w:rsidRDefault="007414E3" w:rsidP="002A7AF4">
      <w:pPr>
        <w:pStyle w:val="TEXTO"/>
        <w:rPr>
          <w:rFonts w:ascii="Arial Narrow" w:hAnsi="Arial Narrow"/>
        </w:rPr>
      </w:pPr>
    </w:p>
    <w:p w14:paraId="3AFCA06D" w14:textId="77777777" w:rsidR="007414E3" w:rsidRPr="0075584E" w:rsidRDefault="007414E3" w:rsidP="002A7AF4">
      <w:pPr>
        <w:pStyle w:val="TEXTO"/>
        <w:rPr>
          <w:rFonts w:ascii="Arial Narrow" w:hAnsi="Arial Narrow"/>
        </w:rPr>
      </w:pPr>
      <w:r w:rsidRPr="0075584E">
        <w:rPr>
          <w:rFonts w:ascii="Arial Narrow" w:hAnsi="Arial Narrow"/>
          <w:b/>
        </w:rPr>
        <w:t>(C.2)</w:t>
      </w:r>
      <w:r w:rsidRPr="0075584E">
        <w:rPr>
          <w:rFonts w:ascii="Arial Narrow" w:hAnsi="Arial Narrow"/>
        </w:rPr>
        <w:t xml:space="preserve"> Prova de inscrição no cadastro de contribuintes estadual ou municipal, se houver, relativo ao domicílio ou sede da licitante, pertinente à atividade empresarial objeto desta licitação.</w:t>
      </w:r>
    </w:p>
    <w:p w14:paraId="08A350CA" w14:textId="77777777" w:rsidR="007414E3" w:rsidRPr="0075584E" w:rsidRDefault="007414E3" w:rsidP="002A7AF4">
      <w:pPr>
        <w:pStyle w:val="TEXTO"/>
        <w:rPr>
          <w:rFonts w:ascii="Arial Narrow" w:hAnsi="Arial Narrow"/>
        </w:rPr>
      </w:pPr>
    </w:p>
    <w:p w14:paraId="7C5F0B07" w14:textId="77777777" w:rsidR="007414E3" w:rsidRPr="0075584E" w:rsidRDefault="007414E3" w:rsidP="002A7AF4">
      <w:pPr>
        <w:pStyle w:val="TEXTO"/>
        <w:rPr>
          <w:rFonts w:ascii="Arial Narrow" w:hAnsi="Arial Narrow"/>
        </w:rPr>
      </w:pPr>
      <w:r w:rsidRPr="0075584E">
        <w:rPr>
          <w:rFonts w:ascii="Arial Narrow" w:hAnsi="Arial Narrow"/>
          <w:b/>
        </w:rPr>
        <w:t>(C.3)</w:t>
      </w:r>
      <w:r w:rsidRPr="0075584E">
        <w:rPr>
          <w:rFonts w:ascii="Arial Narrow" w:hAnsi="Arial Narrow"/>
        </w:rPr>
        <w:t xml:space="preserve"> Prova de regularidade com as Fazendas Federal, Estadual e Municipal mediante a apresentação dos seguintes documentos:</w:t>
      </w:r>
    </w:p>
    <w:p w14:paraId="65370DD7" w14:textId="77777777" w:rsidR="007414E3" w:rsidRPr="0075584E" w:rsidRDefault="007414E3" w:rsidP="002A7AF4">
      <w:pPr>
        <w:pStyle w:val="TEXTO"/>
        <w:rPr>
          <w:rFonts w:ascii="Arial Narrow" w:hAnsi="Arial Narrow"/>
        </w:rPr>
      </w:pPr>
    </w:p>
    <w:p w14:paraId="0C1AEC84" w14:textId="77777777" w:rsidR="007414E3" w:rsidRPr="0075584E" w:rsidRDefault="007414E3" w:rsidP="002A7AF4">
      <w:pPr>
        <w:pStyle w:val="TEXTO"/>
        <w:rPr>
          <w:rFonts w:ascii="Arial Narrow" w:hAnsi="Arial Narrow"/>
        </w:rPr>
      </w:pPr>
      <w:r w:rsidRPr="0075584E">
        <w:rPr>
          <w:rFonts w:ascii="Arial Narrow" w:hAnsi="Arial Narrow"/>
          <w:b/>
        </w:rPr>
        <w:t>(C.3.a)</w:t>
      </w:r>
      <w:r w:rsidRPr="0075584E">
        <w:rPr>
          <w:rFonts w:ascii="Arial Narrow" w:hAnsi="Arial Narrow"/>
        </w:rPr>
        <w:t xml:space="preserve">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14:paraId="7FF03DA5" w14:textId="77777777" w:rsidR="007414E3" w:rsidRPr="0075584E" w:rsidRDefault="007414E3" w:rsidP="002A7AF4">
      <w:pPr>
        <w:pStyle w:val="TEXTO"/>
        <w:rPr>
          <w:rFonts w:ascii="Arial Narrow" w:hAnsi="Arial Narrow"/>
        </w:rPr>
      </w:pPr>
    </w:p>
    <w:p w14:paraId="3E79DDE6" w14:textId="77777777" w:rsidR="007414E3" w:rsidRPr="0075584E" w:rsidRDefault="007414E3" w:rsidP="002A7AF4">
      <w:pPr>
        <w:pStyle w:val="TEXTO"/>
        <w:rPr>
          <w:rFonts w:ascii="Arial Narrow" w:hAnsi="Arial Narrow"/>
        </w:rPr>
      </w:pPr>
      <w:r w:rsidRPr="0075584E">
        <w:rPr>
          <w:rFonts w:ascii="Arial Narrow" w:hAnsi="Arial Narrow"/>
          <w:b/>
        </w:rPr>
        <w:t>(C.3.b)</w:t>
      </w:r>
      <w:r w:rsidRPr="0075584E">
        <w:rPr>
          <w:rFonts w:ascii="Arial Narrow" w:hAnsi="Arial Narrow"/>
        </w:rPr>
        <w:t xml:space="preserve">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64429D3D" w14:textId="77777777" w:rsidR="007414E3" w:rsidRPr="0075584E" w:rsidRDefault="007414E3" w:rsidP="002A7AF4">
      <w:pPr>
        <w:pStyle w:val="TEXTO"/>
        <w:rPr>
          <w:rFonts w:ascii="Arial Narrow" w:hAnsi="Arial Narrow"/>
        </w:rPr>
      </w:pPr>
    </w:p>
    <w:p w14:paraId="6A972172" w14:textId="77777777" w:rsidR="007414E3" w:rsidRPr="0075584E" w:rsidRDefault="007414E3" w:rsidP="002A7AF4">
      <w:pPr>
        <w:pStyle w:val="TEXTO"/>
        <w:rPr>
          <w:rFonts w:ascii="Arial Narrow" w:hAnsi="Arial Narrow"/>
        </w:rPr>
      </w:pPr>
      <w:r w:rsidRPr="0075584E">
        <w:rPr>
          <w:rFonts w:ascii="Arial Narrow" w:hAnsi="Arial Narrow"/>
          <w:b/>
        </w:rPr>
        <w:t>(C.3.c)</w:t>
      </w:r>
      <w:r w:rsidRPr="0075584E">
        <w:rPr>
          <w:rFonts w:ascii="Arial Narrow" w:hAnsi="Arial Narrow"/>
        </w:rPr>
        <w:t xml:space="preserve">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w:t>
      </w:r>
      <w:r w:rsidRPr="0075584E">
        <w:rPr>
          <w:rFonts w:ascii="Arial Narrow" w:hAnsi="Arial Narrow"/>
        </w:rPr>
        <w:lastRenderedPageBreak/>
        <w:t>ou, se for o caso, certidão comprobatória de que a licitante, pelo respectivo objeto, está isenta de inscrição municipal;</w:t>
      </w:r>
    </w:p>
    <w:p w14:paraId="42EB0F05" w14:textId="77777777" w:rsidR="007414E3" w:rsidRPr="0075584E" w:rsidRDefault="007414E3" w:rsidP="002A7AF4">
      <w:pPr>
        <w:pStyle w:val="TEXTO"/>
        <w:rPr>
          <w:rFonts w:ascii="Arial Narrow" w:hAnsi="Arial Narrow"/>
        </w:rPr>
      </w:pPr>
    </w:p>
    <w:p w14:paraId="4EAC0F47" w14:textId="77777777" w:rsidR="007414E3" w:rsidRPr="0075584E" w:rsidRDefault="007414E3" w:rsidP="002A7AF4">
      <w:pPr>
        <w:pStyle w:val="TEXTO"/>
        <w:rPr>
          <w:rFonts w:ascii="Arial Narrow" w:hAnsi="Arial Narrow"/>
        </w:rPr>
      </w:pPr>
      <w:r w:rsidRPr="0075584E">
        <w:rPr>
          <w:rFonts w:ascii="Arial Narrow" w:hAnsi="Arial Narrow"/>
          <w:b/>
        </w:rPr>
        <w:t>(C.4)</w:t>
      </w:r>
      <w:r w:rsidRPr="0075584E">
        <w:rPr>
          <w:rFonts w:ascii="Arial Narrow" w:hAnsi="Arial Narrow"/>
        </w:rPr>
        <w:t xml:space="preserve"> Prova de Regularidade perante o Fundo de Garantia por Tempo de Serviço – CRF–FGTS.</w:t>
      </w:r>
    </w:p>
    <w:p w14:paraId="39D2F62D" w14:textId="77777777" w:rsidR="007414E3" w:rsidRPr="0075584E" w:rsidRDefault="007414E3" w:rsidP="002A7AF4">
      <w:pPr>
        <w:pStyle w:val="TEXTO"/>
        <w:rPr>
          <w:rFonts w:ascii="Arial Narrow" w:hAnsi="Arial Narrow"/>
          <w:color w:val="FF0000"/>
        </w:rPr>
      </w:pPr>
    </w:p>
    <w:p w14:paraId="6D3AFEF3" w14:textId="77777777" w:rsidR="007414E3" w:rsidRPr="0075584E" w:rsidRDefault="007414E3" w:rsidP="002A7AF4">
      <w:pPr>
        <w:pStyle w:val="TEXTO"/>
        <w:rPr>
          <w:rFonts w:ascii="Arial Narrow" w:hAnsi="Arial Narrow"/>
        </w:rPr>
      </w:pPr>
      <w:r w:rsidRPr="0075584E">
        <w:rPr>
          <w:rFonts w:ascii="Arial Narrow" w:hAnsi="Arial Narrow"/>
          <w:b/>
        </w:rPr>
        <w:t>(C.5)</w:t>
      </w:r>
      <w:r w:rsidRPr="0075584E">
        <w:rPr>
          <w:rFonts w:ascii="Arial Narrow" w:hAnsi="Arial Narrow"/>
        </w:rPr>
        <w:t xml:space="preserve"> As microempresas e empresas de pequeno porte deverão apresentar toda a documentação exigida para efeito de comprovação de regularidade fiscal, mesmo que esta apresente alguma restrição.</w:t>
      </w:r>
    </w:p>
    <w:p w14:paraId="0B53B1FB" w14:textId="77777777" w:rsidR="007414E3" w:rsidRPr="0075584E" w:rsidRDefault="007414E3" w:rsidP="002A7AF4">
      <w:pPr>
        <w:pStyle w:val="TEXTO"/>
        <w:rPr>
          <w:rFonts w:ascii="Arial Narrow" w:hAnsi="Arial Narrow"/>
        </w:rPr>
      </w:pPr>
    </w:p>
    <w:p w14:paraId="24DFADD9" w14:textId="77777777" w:rsidR="007414E3" w:rsidRPr="0075584E" w:rsidRDefault="007414E3" w:rsidP="002A7AF4">
      <w:pPr>
        <w:pStyle w:val="TEXTO"/>
        <w:rPr>
          <w:rFonts w:ascii="Arial Narrow" w:hAnsi="Arial Narrow"/>
        </w:rPr>
      </w:pPr>
      <w:r w:rsidRPr="0075584E">
        <w:rPr>
          <w:rFonts w:ascii="Arial Narrow" w:hAnsi="Arial Narrow"/>
          <w:b/>
        </w:rPr>
        <w:t>(C.5.1)</w:t>
      </w:r>
      <w:r w:rsidRPr="0075584E">
        <w:rPr>
          <w:rFonts w:ascii="Arial Narrow" w:hAnsi="Arial Narrow"/>
        </w:rPr>
        <w:t xml:space="preserve">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341D1222" w14:textId="77777777" w:rsidR="007414E3" w:rsidRPr="0075584E" w:rsidRDefault="007414E3" w:rsidP="002A7AF4">
      <w:pPr>
        <w:pStyle w:val="TEXTO"/>
        <w:rPr>
          <w:rFonts w:ascii="Arial Narrow" w:hAnsi="Arial Narrow"/>
        </w:rPr>
      </w:pPr>
    </w:p>
    <w:p w14:paraId="5A4D73F2" w14:textId="77777777" w:rsidR="007414E3" w:rsidRPr="0075584E" w:rsidRDefault="007414E3" w:rsidP="002A7AF4">
      <w:pPr>
        <w:pStyle w:val="TEXTO"/>
        <w:rPr>
          <w:rFonts w:ascii="Arial Narrow" w:hAnsi="Arial Narrow"/>
        </w:rPr>
      </w:pPr>
      <w:r w:rsidRPr="0075584E">
        <w:rPr>
          <w:rFonts w:ascii="Arial Narrow" w:hAnsi="Arial Narrow"/>
          <w:b/>
        </w:rPr>
        <w:t>(C.5.2)</w:t>
      </w:r>
      <w:r w:rsidRPr="0075584E">
        <w:rPr>
          <w:rFonts w:ascii="Arial Narrow" w:hAnsi="Arial Narrow"/>
        </w:rPr>
        <w:t xml:space="preserve"> O prazo acima poderá ser prorrogado por igual período, mediante requerimento do interessado, ressalvadas as hipóteses de urgência na contratação ou prazo insuficiente para o empenho.</w:t>
      </w:r>
    </w:p>
    <w:p w14:paraId="686603B2" w14:textId="77777777" w:rsidR="007414E3" w:rsidRPr="0075584E" w:rsidRDefault="007414E3" w:rsidP="002A7AF4">
      <w:pPr>
        <w:pStyle w:val="TEXTO"/>
        <w:rPr>
          <w:rFonts w:ascii="Arial Narrow" w:hAnsi="Arial Narrow"/>
        </w:rPr>
      </w:pPr>
    </w:p>
    <w:p w14:paraId="2CA8BC60" w14:textId="77777777" w:rsidR="007414E3" w:rsidRPr="0075584E" w:rsidRDefault="007414E3" w:rsidP="002A7AF4">
      <w:pPr>
        <w:pStyle w:val="TEXTO"/>
        <w:rPr>
          <w:rFonts w:ascii="Arial Narrow" w:hAnsi="Arial Narrow"/>
        </w:rPr>
      </w:pPr>
      <w:r w:rsidRPr="0075584E">
        <w:rPr>
          <w:rFonts w:ascii="Arial Narrow" w:hAnsi="Arial Narrow"/>
          <w:b/>
        </w:rPr>
        <w:t>(C.5.3)</w:t>
      </w:r>
      <w:r w:rsidRPr="0075584E">
        <w:rPr>
          <w:rFonts w:ascii="Arial Narrow" w:hAnsi="Arial Narrow"/>
        </w:rPr>
        <w:t xml:space="preserve"> A não regularização da documentação no prazo estipulado implicará a decadência do direito à contratação, sem prejuízo do disposto no art. 90, § 5º, da Lei Federal nº 14.133/2021.</w:t>
      </w:r>
    </w:p>
    <w:p w14:paraId="7D8DF5D5" w14:textId="77777777" w:rsidR="00B254CC" w:rsidRPr="0075584E" w:rsidRDefault="00B254CC" w:rsidP="002A7AF4">
      <w:pPr>
        <w:pStyle w:val="TEXTO"/>
        <w:rPr>
          <w:rFonts w:ascii="Arial Narrow" w:hAnsi="Arial Narrow"/>
        </w:rPr>
      </w:pPr>
    </w:p>
    <w:p w14:paraId="0C6E465C" w14:textId="77777777" w:rsidR="00B254CC" w:rsidRPr="0075584E" w:rsidRDefault="00B254CC" w:rsidP="002A7AF4">
      <w:pPr>
        <w:jc w:val="both"/>
        <w:rPr>
          <w:rFonts w:ascii="Arial Narrow" w:hAnsi="Arial Narrow" w:cs="Arial"/>
        </w:rPr>
      </w:pPr>
      <w:r w:rsidRPr="0075584E">
        <w:rPr>
          <w:rFonts w:ascii="Arial Narrow" w:hAnsi="Arial Narrow" w:cs="Arial"/>
          <w:b/>
        </w:rPr>
        <w:t>(C.6)</w:t>
      </w:r>
      <w:r w:rsidRPr="0075584E">
        <w:rPr>
          <w:rFonts w:ascii="Arial Narrow" w:hAnsi="Arial Narrow" w:cs="Arial"/>
        </w:rPr>
        <w:t xml:space="preserve"> Certidão negativa para quem não tenha sido declarado, pelo TCU, inidôneo para participar de licitação na Administração Pública Federal, Estadual e Municipal, ou para quem a sanção aplicada tenha sido expirada. Link: https://www.tcu.gov.br.</w:t>
      </w:r>
    </w:p>
    <w:p w14:paraId="604F7A40" w14:textId="77777777" w:rsidR="007414E3" w:rsidRPr="0075584E" w:rsidRDefault="007414E3" w:rsidP="002A7AF4">
      <w:pPr>
        <w:pStyle w:val="TEXTO"/>
        <w:rPr>
          <w:rFonts w:ascii="Arial Narrow" w:hAnsi="Arial Narrow"/>
        </w:rPr>
      </w:pPr>
    </w:p>
    <w:p w14:paraId="6411DF1C" w14:textId="77777777" w:rsidR="007414E3" w:rsidRPr="0075584E" w:rsidRDefault="007414E3" w:rsidP="002A7AF4">
      <w:pPr>
        <w:pStyle w:val="TEXTO"/>
        <w:rPr>
          <w:rFonts w:ascii="Arial Narrow" w:hAnsi="Arial Narrow"/>
        </w:rPr>
      </w:pPr>
      <w:r w:rsidRPr="0075584E">
        <w:rPr>
          <w:rFonts w:ascii="Arial Narrow" w:hAnsi="Arial Narrow"/>
          <w:b/>
        </w:rPr>
        <w:t>(D) –</w:t>
      </w:r>
      <w:r w:rsidRPr="0075584E">
        <w:rPr>
          <w:rFonts w:ascii="Arial Narrow" w:hAnsi="Arial Narrow"/>
        </w:rPr>
        <w:t xml:space="preserve"> </w:t>
      </w:r>
      <w:r w:rsidRPr="0075584E">
        <w:rPr>
          <w:rFonts w:ascii="Arial Narrow" w:hAnsi="Arial Narrow"/>
          <w:b/>
        </w:rPr>
        <w:t>Da Documentação Relativa à Habilitação Social e Trabalhista</w:t>
      </w:r>
    </w:p>
    <w:p w14:paraId="1CA92AA9" w14:textId="77777777" w:rsidR="007414E3" w:rsidRPr="0075584E" w:rsidRDefault="007414E3" w:rsidP="002A7AF4">
      <w:pPr>
        <w:pStyle w:val="TEXTO"/>
        <w:rPr>
          <w:rFonts w:ascii="Arial Narrow" w:hAnsi="Arial Narrow"/>
        </w:rPr>
      </w:pPr>
    </w:p>
    <w:p w14:paraId="20D6680B" w14:textId="77777777" w:rsidR="007414E3" w:rsidRPr="0075584E" w:rsidRDefault="007414E3" w:rsidP="002A7AF4">
      <w:pPr>
        <w:pStyle w:val="TEXTO"/>
        <w:rPr>
          <w:rFonts w:ascii="Arial Narrow" w:hAnsi="Arial Narrow"/>
        </w:rPr>
      </w:pPr>
      <w:r w:rsidRPr="0075584E">
        <w:rPr>
          <w:rFonts w:ascii="Arial Narrow" w:hAnsi="Arial Narrow"/>
          <w:b/>
        </w:rPr>
        <w:t>(D.1)</w:t>
      </w:r>
      <w:r w:rsidRPr="0075584E">
        <w:rPr>
          <w:rFonts w:ascii="Arial Narrow" w:hAnsi="Arial Narrow"/>
        </w:rPr>
        <w:t xml:space="preserve"> Certidão Negativa de Ilícitos Trabalhistas praticados em face de trabalhadores menores, emitida pelo Ministério do Trabalho e Emprego, ou Declaração firmada pela licitante, na forma do Anexo V de que não emprega menor de dezoito anos em trabalho noturno, perigoso ou insalubre e de que não emprega menor de dezesseis anos, salvo maiores de quatorze anos na condição de aprendiz, sob as penas da lei, na forma do artigo 7º, inciso XXXIII, da Constituição Federal.</w:t>
      </w:r>
    </w:p>
    <w:p w14:paraId="5C622EE2" w14:textId="77777777" w:rsidR="007414E3" w:rsidRPr="0075584E" w:rsidRDefault="007414E3" w:rsidP="002A7AF4">
      <w:pPr>
        <w:pStyle w:val="TEXTO"/>
        <w:rPr>
          <w:rFonts w:ascii="Arial Narrow" w:hAnsi="Arial Narrow"/>
        </w:rPr>
      </w:pPr>
    </w:p>
    <w:p w14:paraId="3DAD797B" w14:textId="77777777" w:rsidR="007414E3" w:rsidRPr="0075584E" w:rsidRDefault="007414E3" w:rsidP="002A7AF4">
      <w:pPr>
        <w:pStyle w:val="TEXTO"/>
        <w:rPr>
          <w:rFonts w:ascii="Arial Narrow" w:hAnsi="Arial Narrow"/>
        </w:rPr>
      </w:pPr>
      <w:r w:rsidRPr="0075584E">
        <w:rPr>
          <w:rFonts w:ascii="Arial Narrow" w:hAnsi="Arial Narrow"/>
          <w:b/>
        </w:rPr>
        <w:t>(D.2)</w:t>
      </w:r>
      <w:r w:rsidRPr="0075584E">
        <w:rPr>
          <w:rFonts w:ascii="Arial Narrow" w:hAnsi="Arial Narrow"/>
        </w:rPr>
        <w:t xml:space="preserve"> Certidão Negativa de Débitos Trabalhistas – CNDT ou Certidão Positiva de Débitos Trabalhistas com efeito negativo.</w:t>
      </w:r>
    </w:p>
    <w:p w14:paraId="431A344E" w14:textId="77777777" w:rsidR="007414E3" w:rsidRPr="0075584E" w:rsidRDefault="007414E3" w:rsidP="002A7AF4">
      <w:pPr>
        <w:pStyle w:val="TEXTO"/>
        <w:rPr>
          <w:rFonts w:ascii="Arial Narrow" w:hAnsi="Arial Narrow"/>
        </w:rPr>
      </w:pPr>
    </w:p>
    <w:p w14:paraId="5F557F42" w14:textId="77777777" w:rsidR="007414E3" w:rsidRPr="0075584E" w:rsidRDefault="007414E3" w:rsidP="002A7AF4">
      <w:pPr>
        <w:pStyle w:val="TEXTO"/>
        <w:rPr>
          <w:rFonts w:ascii="Arial Narrow" w:hAnsi="Arial Narrow"/>
        </w:rPr>
      </w:pPr>
      <w:bookmarkStart w:id="39" w:name="_Hlk79226271"/>
      <w:r w:rsidRPr="0075584E">
        <w:rPr>
          <w:rFonts w:ascii="Arial Narrow" w:hAnsi="Arial Narrow"/>
          <w:b/>
        </w:rPr>
        <w:t>(D.3)</w:t>
      </w:r>
      <w:r w:rsidRPr="0075584E">
        <w:rPr>
          <w:rFonts w:ascii="Arial Narrow" w:hAnsi="Arial Narrow"/>
        </w:rPr>
        <w:t xml:space="preserve"> Declaração de Reserva de cargos para pessoa com deficiência e para reabilitado da Previdência Social, Anexo VI;</w:t>
      </w:r>
    </w:p>
    <w:bookmarkEnd w:id="39"/>
    <w:p w14:paraId="6DFFE888" w14:textId="77777777" w:rsidR="007414E3" w:rsidRPr="0075584E" w:rsidRDefault="007414E3" w:rsidP="002A7AF4">
      <w:pPr>
        <w:pStyle w:val="TEXTO"/>
        <w:rPr>
          <w:rFonts w:ascii="Arial Narrow" w:hAnsi="Arial Narrow"/>
        </w:rPr>
      </w:pPr>
    </w:p>
    <w:p w14:paraId="6CD0153C" w14:textId="05CB945D" w:rsidR="005A178D" w:rsidRPr="0075584E" w:rsidRDefault="00F31E0D" w:rsidP="002A7AF4">
      <w:pPr>
        <w:autoSpaceDE w:val="0"/>
        <w:autoSpaceDN w:val="0"/>
        <w:adjustRightInd w:val="0"/>
        <w:jc w:val="both"/>
        <w:rPr>
          <w:rFonts w:ascii="Arial Narrow" w:eastAsia="Times New Roman" w:hAnsi="Arial Narrow" w:cs="Arial"/>
          <w:b/>
          <w:color w:val="000000" w:themeColor="text1"/>
          <w:u w:val="single"/>
        </w:rPr>
      </w:pPr>
      <w:r w:rsidRPr="0075584E">
        <w:rPr>
          <w:rFonts w:ascii="Arial Narrow" w:hAnsi="Arial Narrow" w:cs="Arial"/>
          <w:b/>
          <w:color w:val="000000" w:themeColor="text1"/>
        </w:rPr>
        <w:t xml:space="preserve"> (</w:t>
      </w:r>
      <w:bookmarkStart w:id="40" w:name="_Hlk210146275"/>
      <w:r w:rsidRPr="0075584E">
        <w:rPr>
          <w:rFonts w:ascii="Arial Narrow" w:hAnsi="Arial Narrow" w:cs="Arial"/>
          <w:b/>
          <w:color w:val="000000" w:themeColor="text1"/>
        </w:rPr>
        <w:t>E)</w:t>
      </w:r>
      <w:r w:rsidRPr="0075584E">
        <w:rPr>
          <w:rFonts w:ascii="Arial Narrow" w:hAnsi="Arial Narrow" w:cs="Arial"/>
          <w:color w:val="000000" w:themeColor="text1"/>
        </w:rPr>
        <w:t xml:space="preserve"> </w:t>
      </w:r>
      <w:r w:rsidRPr="0075584E">
        <w:rPr>
          <w:rFonts w:ascii="Arial Narrow" w:eastAsia="Times New Roman" w:hAnsi="Arial Narrow" w:cs="Arial"/>
          <w:b/>
          <w:color w:val="000000" w:themeColor="text1"/>
        </w:rPr>
        <w:t xml:space="preserve">– </w:t>
      </w:r>
      <w:r w:rsidRPr="0075584E">
        <w:rPr>
          <w:rFonts w:ascii="Arial Narrow" w:eastAsia="Times New Roman" w:hAnsi="Arial Narrow" w:cs="Arial"/>
          <w:b/>
          <w:color w:val="000000" w:themeColor="text1"/>
          <w:u w:val="single"/>
        </w:rPr>
        <w:t xml:space="preserve">DA QUALIFICAÇÃO TÉCNICA </w:t>
      </w:r>
    </w:p>
    <w:p w14:paraId="6E07671C" w14:textId="7AC398A2" w:rsidR="005A178D" w:rsidRPr="0075584E" w:rsidRDefault="00F31E0D" w:rsidP="002A7AF4">
      <w:pPr>
        <w:spacing w:before="240" w:line="276" w:lineRule="auto"/>
        <w:jc w:val="both"/>
        <w:rPr>
          <w:rFonts w:ascii="Arial Narrow" w:hAnsi="Arial Narrow" w:cs="Arial"/>
          <w:color w:val="FF0000"/>
        </w:rPr>
      </w:pPr>
      <w:r w:rsidRPr="0075584E">
        <w:rPr>
          <w:rFonts w:ascii="Arial Narrow" w:eastAsia="Times New Roman" w:hAnsi="Arial Narrow" w:cs="Arial"/>
          <w:b/>
        </w:rPr>
        <w:t>(E.1</w:t>
      </w:r>
      <w:r w:rsidR="00DB48CA" w:rsidRPr="0075584E">
        <w:rPr>
          <w:rFonts w:ascii="Arial Narrow" w:eastAsia="Times New Roman" w:hAnsi="Arial Narrow" w:cs="Arial"/>
          <w:b/>
        </w:rPr>
        <w:t>)</w:t>
      </w:r>
      <w:r w:rsidR="00DB48CA" w:rsidRPr="0075584E">
        <w:rPr>
          <w:rFonts w:ascii="Arial Narrow" w:eastAsia="Times New Roman" w:hAnsi="Arial Narrow" w:cs="Arial"/>
        </w:rPr>
        <w:t>. Apresentar</w:t>
      </w:r>
      <w:r w:rsidR="005A178D" w:rsidRPr="0075584E">
        <w:rPr>
          <w:rFonts w:ascii="Arial Narrow" w:hAnsi="Arial Narrow" w:cs="Arial"/>
        </w:rPr>
        <w:t xml:space="preserve"> no mínimo 1 (um) atestado </w:t>
      </w:r>
      <w:r w:rsidR="00647675" w:rsidRPr="0075584E">
        <w:rPr>
          <w:rFonts w:ascii="Arial Narrow" w:hAnsi="Arial Narrow" w:cs="Arial"/>
        </w:rPr>
        <w:t xml:space="preserve">de qualificação técnica </w:t>
      </w:r>
      <w:r w:rsidR="005A178D" w:rsidRPr="0075584E">
        <w:rPr>
          <w:rFonts w:ascii="Arial Narrow" w:hAnsi="Arial Narrow" w:cs="Arial"/>
        </w:rPr>
        <w:t>fornecido por pessoa jurídica de direito público ou privado, que comprove ter a licitante cumprido, de forma satisfatória, a</w:t>
      </w:r>
      <w:r w:rsidR="00DA32BF" w:rsidRPr="0075584E">
        <w:rPr>
          <w:rFonts w:ascii="Arial Narrow" w:hAnsi="Arial Narrow" w:cs="Arial"/>
        </w:rPr>
        <w:t xml:space="preserve"> </w:t>
      </w:r>
      <w:r w:rsidR="00A94706" w:rsidRPr="0075584E">
        <w:rPr>
          <w:rFonts w:ascii="Arial Narrow" w:eastAsiaTheme="minorHAnsi" w:hAnsi="Arial Narrow" w:cs="Arial"/>
          <w:i/>
          <w:iCs/>
        </w:rPr>
        <w:t xml:space="preserve">SOLUÇÃO DE ACESSO DE PESSOAS, COM FORNECIMENTO DE EQUIPAMENTOS, </w:t>
      </w:r>
      <w:r w:rsidR="00A94706" w:rsidRPr="0075584E">
        <w:rPr>
          <w:rFonts w:ascii="Arial Narrow" w:eastAsiaTheme="minorHAnsi" w:hAnsi="Arial Narrow" w:cs="Arial"/>
          <w:i/>
          <w:iCs/>
        </w:rPr>
        <w:lastRenderedPageBreak/>
        <w:t>SOFTWARE(S) DE GERENCIAMENTO E SERVIÇOS DE INSTALAÇÃO, CONFIGURAÇÃO E TREINAMENTO, EM REGIME DE COMODATO</w:t>
      </w:r>
      <w:r w:rsidR="00DA32BF" w:rsidRPr="0075584E">
        <w:rPr>
          <w:rFonts w:ascii="Arial Narrow" w:hAnsi="Arial Narrow" w:cs="Arial"/>
          <w:b/>
        </w:rPr>
        <w:t>,</w:t>
      </w:r>
      <w:r w:rsidR="005A178D" w:rsidRPr="0075584E">
        <w:rPr>
          <w:rFonts w:ascii="Arial Narrow" w:hAnsi="Arial Narrow" w:cs="Arial"/>
          <w:b/>
        </w:rPr>
        <w:t xml:space="preserve"> com clara menção do serviço e execução bem-sucedida, quanto ao cumprimento de prazos, especificações e qualidade dos </w:t>
      </w:r>
      <w:r w:rsidR="00797467" w:rsidRPr="0075584E">
        <w:rPr>
          <w:rFonts w:ascii="Arial Narrow" w:hAnsi="Arial Narrow" w:cs="Arial"/>
          <w:b/>
        </w:rPr>
        <w:t>mesmos</w:t>
      </w:r>
      <w:r w:rsidR="00975B40" w:rsidRPr="0075584E">
        <w:rPr>
          <w:rFonts w:ascii="Arial Narrow" w:hAnsi="Arial Narrow" w:cs="Arial"/>
          <w:b/>
        </w:rPr>
        <w:t>, em períodos sucessivos ou não, por período não inferior a 03 anos.</w:t>
      </w:r>
      <w:r w:rsidR="005A178D" w:rsidRPr="0075584E">
        <w:rPr>
          <w:rFonts w:ascii="Arial Narrow" w:hAnsi="Arial Narrow" w:cs="Arial"/>
        </w:rPr>
        <w:t xml:space="preserve"> A documentação apresentada deverá conter informações que permitam contatar a empresa atestante para fins de aferição</w:t>
      </w:r>
      <w:r w:rsidR="005A178D" w:rsidRPr="0075584E">
        <w:rPr>
          <w:rFonts w:ascii="Arial Narrow" w:hAnsi="Arial Narrow" w:cs="Arial"/>
          <w:color w:val="FF0000"/>
        </w:rPr>
        <w:t>.</w:t>
      </w:r>
    </w:p>
    <w:p w14:paraId="45789634" w14:textId="7EB31781" w:rsidR="009D41BC" w:rsidRPr="0075584E" w:rsidRDefault="009D41BC" w:rsidP="009D41BC">
      <w:pPr>
        <w:autoSpaceDE w:val="0"/>
        <w:autoSpaceDN w:val="0"/>
        <w:adjustRightInd w:val="0"/>
        <w:jc w:val="both"/>
        <w:rPr>
          <w:rFonts w:ascii="Arial Narrow" w:hAnsi="Arial Narrow" w:cs="Arial"/>
        </w:rPr>
      </w:pPr>
      <w:r w:rsidRPr="0075584E">
        <w:rPr>
          <w:rFonts w:ascii="Arial Narrow" w:hAnsi="Arial Narrow" w:cs="Arial"/>
        </w:rPr>
        <w:t xml:space="preserve">(E.2) Comprovação de possuir em seu quadro, </w:t>
      </w:r>
      <w:r w:rsidR="000724E6" w:rsidRPr="0075584E">
        <w:rPr>
          <w:rFonts w:ascii="Arial Narrow" w:hAnsi="Arial Narrow" w:cs="Arial"/>
        </w:rPr>
        <w:t>01 (</w:t>
      </w:r>
      <w:r w:rsidRPr="0075584E">
        <w:rPr>
          <w:rFonts w:ascii="Arial Narrow" w:hAnsi="Arial Narrow" w:cs="Arial"/>
        </w:rPr>
        <w:t>um</w:t>
      </w:r>
      <w:r w:rsidR="000724E6" w:rsidRPr="0075584E">
        <w:rPr>
          <w:rFonts w:ascii="Arial Narrow" w:hAnsi="Arial Narrow" w:cs="Arial"/>
        </w:rPr>
        <w:t>)</w:t>
      </w:r>
      <w:r w:rsidRPr="0075584E">
        <w:rPr>
          <w:rFonts w:ascii="Arial Narrow" w:hAnsi="Arial Narrow" w:cs="Arial"/>
        </w:rPr>
        <w:t xml:space="preserve"> profissional com qualificação técnica em </w:t>
      </w:r>
      <w:r w:rsidR="00B42883" w:rsidRPr="0075584E">
        <w:rPr>
          <w:rFonts w:ascii="Arial Narrow" w:hAnsi="Arial Narrow" w:cs="Arial"/>
        </w:rPr>
        <w:t>automação</w:t>
      </w:r>
      <w:r w:rsidRPr="0075584E">
        <w:rPr>
          <w:rFonts w:ascii="Arial Narrow" w:hAnsi="Arial Narrow" w:cs="Arial"/>
        </w:rPr>
        <w:t xml:space="preserve"> e registro ativo no CFT ou similar.</w:t>
      </w:r>
    </w:p>
    <w:p w14:paraId="3E271CE3" w14:textId="35100D57" w:rsidR="009D41BC" w:rsidRPr="0075584E" w:rsidRDefault="009D41BC" w:rsidP="009D41BC">
      <w:pPr>
        <w:autoSpaceDE w:val="0"/>
        <w:autoSpaceDN w:val="0"/>
        <w:adjustRightInd w:val="0"/>
        <w:jc w:val="both"/>
        <w:rPr>
          <w:rFonts w:ascii="Arial Narrow" w:hAnsi="Arial Narrow" w:cs="Arial"/>
        </w:rPr>
      </w:pPr>
      <w:r w:rsidRPr="0075584E">
        <w:rPr>
          <w:rFonts w:ascii="Arial Narrow" w:hAnsi="Arial Narrow" w:cs="Arial"/>
        </w:rPr>
        <w:t xml:space="preserve">(E.3) Comprovação de possuir em seu quadro, </w:t>
      </w:r>
      <w:r w:rsidR="000724E6" w:rsidRPr="0075584E">
        <w:rPr>
          <w:rFonts w:ascii="Arial Narrow" w:hAnsi="Arial Narrow" w:cs="Arial"/>
        </w:rPr>
        <w:t>01 (</w:t>
      </w:r>
      <w:r w:rsidRPr="0075584E">
        <w:rPr>
          <w:rFonts w:ascii="Arial Narrow" w:hAnsi="Arial Narrow" w:cs="Arial"/>
        </w:rPr>
        <w:t>um</w:t>
      </w:r>
      <w:r w:rsidR="000724E6" w:rsidRPr="0075584E">
        <w:rPr>
          <w:rFonts w:ascii="Arial Narrow" w:hAnsi="Arial Narrow" w:cs="Arial"/>
        </w:rPr>
        <w:t>)</w:t>
      </w:r>
      <w:r w:rsidRPr="0075584E">
        <w:rPr>
          <w:rFonts w:ascii="Arial Narrow" w:hAnsi="Arial Narrow" w:cs="Arial"/>
        </w:rPr>
        <w:t xml:space="preserve"> profissional com qualificação técnica em informática e registro ativo no CFT ou similar.</w:t>
      </w:r>
    </w:p>
    <w:p w14:paraId="00208405" w14:textId="74E8530E" w:rsidR="00B42883" w:rsidRPr="0075584E" w:rsidRDefault="009D41BC" w:rsidP="009D41BC">
      <w:pPr>
        <w:autoSpaceDE w:val="0"/>
        <w:autoSpaceDN w:val="0"/>
        <w:adjustRightInd w:val="0"/>
        <w:jc w:val="both"/>
        <w:rPr>
          <w:rFonts w:ascii="Arial Narrow" w:hAnsi="Arial Narrow" w:cs="Arial"/>
        </w:rPr>
      </w:pPr>
      <w:r w:rsidRPr="0075584E">
        <w:rPr>
          <w:rFonts w:ascii="Arial Narrow" w:hAnsi="Arial Narrow" w:cs="Arial"/>
        </w:rPr>
        <w:t xml:space="preserve">(E.4) Comprovação de possuir em seu </w:t>
      </w:r>
      <w:r w:rsidR="000724E6" w:rsidRPr="0075584E">
        <w:rPr>
          <w:rFonts w:ascii="Arial Narrow" w:hAnsi="Arial Narrow" w:cs="Arial"/>
        </w:rPr>
        <w:t>quadro, 01(</w:t>
      </w:r>
      <w:r w:rsidRPr="0075584E">
        <w:rPr>
          <w:rFonts w:ascii="Arial Narrow" w:hAnsi="Arial Narrow" w:cs="Arial"/>
        </w:rPr>
        <w:t>um</w:t>
      </w:r>
      <w:r w:rsidR="000724E6" w:rsidRPr="0075584E">
        <w:rPr>
          <w:rFonts w:ascii="Arial Narrow" w:hAnsi="Arial Narrow" w:cs="Arial"/>
        </w:rPr>
        <w:t>)</w:t>
      </w:r>
      <w:r w:rsidRPr="0075584E">
        <w:rPr>
          <w:rFonts w:ascii="Arial Narrow" w:hAnsi="Arial Narrow" w:cs="Arial"/>
        </w:rPr>
        <w:t xml:space="preserve"> profissional com ensino superior </w:t>
      </w:r>
      <w:r w:rsidR="00B42883" w:rsidRPr="0075584E">
        <w:rPr>
          <w:rFonts w:ascii="Arial Narrow" w:hAnsi="Arial Narrow" w:cs="Arial"/>
        </w:rPr>
        <w:t>na área de TI: Ciência da Computação, Engenharia da Computação, Sistemas de Informação, Análise e Desenvolvimento de Sistemas, Redes de Computadores ou engenharia de software, o profissional responsável deve</w:t>
      </w:r>
      <w:r w:rsidR="000724E6" w:rsidRPr="0075584E">
        <w:rPr>
          <w:rFonts w:ascii="Arial Narrow" w:hAnsi="Arial Narrow" w:cs="Arial"/>
        </w:rPr>
        <w:t>rá</w:t>
      </w:r>
      <w:r w:rsidR="00B42883" w:rsidRPr="0075584E">
        <w:rPr>
          <w:rFonts w:ascii="Arial Narrow" w:hAnsi="Arial Narrow" w:cs="Arial"/>
        </w:rPr>
        <w:t xml:space="preserve"> está vinculado a empresa.</w:t>
      </w:r>
    </w:p>
    <w:p w14:paraId="7D8BFBB0" w14:textId="7A7564E4" w:rsidR="009D41BC" w:rsidRPr="0075584E" w:rsidRDefault="009D41BC" w:rsidP="009D41BC">
      <w:pPr>
        <w:autoSpaceDE w:val="0"/>
        <w:autoSpaceDN w:val="0"/>
        <w:adjustRightInd w:val="0"/>
        <w:jc w:val="both"/>
        <w:rPr>
          <w:rFonts w:ascii="Arial Narrow" w:hAnsi="Arial Narrow" w:cs="Arial"/>
        </w:rPr>
      </w:pPr>
    </w:p>
    <w:p w14:paraId="7E439D39" w14:textId="77A3CBD5" w:rsidR="009D41BC" w:rsidRPr="0075584E" w:rsidRDefault="009D41BC" w:rsidP="009D41BC">
      <w:pPr>
        <w:autoSpaceDE w:val="0"/>
        <w:autoSpaceDN w:val="0"/>
        <w:adjustRightInd w:val="0"/>
        <w:jc w:val="both"/>
        <w:rPr>
          <w:rFonts w:ascii="Arial Narrow" w:hAnsi="Arial Narrow" w:cs="Arial"/>
        </w:rPr>
      </w:pPr>
      <w:r w:rsidRPr="0075584E">
        <w:rPr>
          <w:rFonts w:ascii="Arial Narrow" w:hAnsi="Arial Narrow" w:cs="Arial"/>
        </w:rPr>
        <w:t>(E.5) Para cumprimento dos itens anteriores, a licitante deverá fazer declaração(ões) individual(is), por escrito do(s) profissional(is) apresentado(s) firmado pelos mesmos (assinatura e anuência dos profissionais), autorizando sua inclusão na equipe técnica e confirmando a sua futura participação na execução dos trabalhos.</w:t>
      </w:r>
    </w:p>
    <w:p w14:paraId="02F39184" w14:textId="2E60CD02" w:rsidR="009D41BC" w:rsidRPr="0075584E" w:rsidRDefault="009D41BC" w:rsidP="009D41BC">
      <w:pPr>
        <w:jc w:val="both"/>
        <w:rPr>
          <w:rFonts w:ascii="Arial Narrow" w:hAnsi="Arial Narrow" w:cs="Arial"/>
        </w:rPr>
      </w:pPr>
      <w:r w:rsidRPr="0075584E">
        <w:rPr>
          <w:rFonts w:ascii="Arial Narrow" w:hAnsi="Arial Narrow" w:cs="Arial"/>
        </w:rPr>
        <w:t>(E.6) Registro ou inscrição na entidade profissional competente, conforme o art. 67, V, da Lei nº 14.133/21.</w:t>
      </w:r>
    </w:p>
    <w:p w14:paraId="55222787" w14:textId="0ECFC83E" w:rsidR="009D41BC" w:rsidRPr="0075584E" w:rsidRDefault="009D41BC" w:rsidP="009D41BC">
      <w:pPr>
        <w:jc w:val="both"/>
        <w:rPr>
          <w:rFonts w:ascii="Arial Narrow" w:hAnsi="Arial Narrow" w:cs="Arial"/>
        </w:rPr>
      </w:pPr>
      <w:r w:rsidRPr="0075584E">
        <w:rPr>
          <w:rFonts w:ascii="Arial Narrow" w:hAnsi="Arial Narrow" w:cs="Arial"/>
        </w:rPr>
        <w:t>(E.7) Declaração contendo a relação dos compromissos assumidos pelo licitante que importem em diminuição da disponibilidade do pessoal técnico referido, conforme o art. 67, §8º, da Lei nº 14.133/21.</w:t>
      </w:r>
    </w:p>
    <w:p w14:paraId="1A535731" w14:textId="7961DDB0" w:rsidR="009D41BC" w:rsidRPr="0075584E" w:rsidRDefault="009D41BC" w:rsidP="009D41BC">
      <w:pPr>
        <w:autoSpaceDE w:val="0"/>
        <w:autoSpaceDN w:val="0"/>
        <w:adjustRightInd w:val="0"/>
        <w:jc w:val="both"/>
        <w:rPr>
          <w:rFonts w:ascii="Arial Narrow" w:hAnsi="Arial Narrow" w:cs="Arial"/>
        </w:rPr>
      </w:pPr>
      <w:r w:rsidRPr="0075584E">
        <w:rPr>
          <w:rFonts w:ascii="Arial Narrow" w:hAnsi="Arial Narrow" w:cs="Arial"/>
        </w:rPr>
        <w:t>(E.8) O licitante disponibilizará todas as informações necessárias à comprovação da legitimidade dos atestados, apresentando, quando solicitado pela Administração, cópia do contrato que deu suporte à contratação, endereço atual e local em que foi executado o objeto contratado, dentre outros documentos.</w:t>
      </w:r>
    </w:p>
    <w:p w14:paraId="5EDEB874" w14:textId="51545387" w:rsidR="008839BB" w:rsidRPr="0075584E" w:rsidRDefault="00B42883" w:rsidP="00884C5E">
      <w:pPr>
        <w:tabs>
          <w:tab w:val="left" w:pos="5086"/>
        </w:tabs>
        <w:jc w:val="both"/>
        <w:rPr>
          <w:rFonts w:ascii="Arial Narrow" w:hAnsi="Arial Narrow" w:cs="Arial"/>
          <w:b/>
          <w:color w:val="FF0000"/>
        </w:rPr>
      </w:pPr>
      <w:r w:rsidRPr="0075584E">
        <w:rPr>
          <w:rFonts w:ascii="Arial Narrow" w:hAnsi="Arial Narrow" w:cs="Arial"/>
        </w:rPr>
        <w:t xml:space="preserve"> </w:t>
      </w:r>
    </w:p>
    <w:bookmarkEnd w:id="40"/>
    <w:p w14:paraId="3C22A5CD" w14:textId="561254F4" w:rsidR="00335B20" w:rsidRPr="0075584E" w:rsidRDefault="00134FE0" w:rsidP="002A7AF4">
      <w:pPr>
        <w:pStyle w:val="Nivel2"/>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w:t>
      </w:r>
      <w:r w:rsidR="008A1170" w:rsidRPr="0075584E">
        <w:rPr>
          <w:rFonts w:ascii="Arial Narrow" w:eastAsia="Times New Roman" w:hAnsi="Arial Narrow"/>
          <w:b/>
          <w:color w:val="000000" w:themeColor="text1"/>
          <w:sz w:val="24"/>
          <w:szCs w:val="24"/>
        </w:rPr>
        <w:t>7</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00AF62C0" w:rsidRPr="0075584E">
        <w:rPr>
          <w:rFonts w:ascii="Arial Narrow" w:hAnsi="Arial Narrow"/>
          <w:color w:val="auto"/>
          <w:sz w:val="24"/>
          <w:szCs w:val="24"/>
        </w:rPr>
        <w:t xml:space="preserve"> </w:t>
      </w:r>
      <w:r w:rsidR="00335B20" w:rsidRPr="0075584E">
        <w:rPr>
          <w:rFonts w:ascii="Arial Narrow" w:hAnsi="Arial Narrow"/>
          <w:color w:val="auto"/>
          <w:sz w:val="24"/>
          <w:szCs w:val="24"/>
        </w:rPr>
        <w:t xml:space="preserve">Os documentos exigidos para fins de habilitação poderão ser apresentados em original, por cópia em arquivo único compactado. Na hipótese de necessidade de envio de documentos complementares após o julgamento da proposta, os documentos serão enviados em formato digital, via sistema </w:t>
      </w:r>
      <w:hyperlink r:id="rId39" w:history="1">
        <w:r w:rsidR="00335B20" w:rsidRPr="0075584E">
          <w:rPr>
            <w:rStyle w:val="Hyperlink"/>
            <w:rFonts w:ascii="Arial Narrow" w:hAnsi="Arial Narrow"/>
            <w:color w:val="auto"/>
            <w:sz w:val="24"/>
            <w:szCs w:val="24"/>
          </w:rPr>
          <w:t>https://www.bnc.gov.br</w:t>
        </w:r>
      </w:hyperlink>
      <w:r w:rsidR="009D41BC" w:rsidRPr="0075584E">
        <w:rPr>
          <w:rFonts w:ascii="Arial Narrow" w:hAnsi="Arial Narrow"/>
          <w:color w:val="auto"/>
          <w:sz w:val="24"/>
          <w:szCs w:val="24"/>
        </w:rPr>
        <w:t>.</w:t>
      </w:r>
    </w:p>
    <w:p w14:paraId="6DD12A55" w14:textId="2F3358BD" w:rsidR="003C7A23" w:rsidRPr="0075584E" w:rsidRDefault="00134FE0" w:rsidP="006F44BF">
      <w:pPr>
        <w:pStyle w:val="Nivel2"/>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(E.8)</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50141C" w:rsidRPr="0075584E">
        <w:rPr>
          <w:rFonts w:ascii="Arial Narrow" w:hAnsi="Arial Narrow"/>
          <w:color w:val="auto"/>
          <w:sz w:val="24"/>
          <w:szCs w:val="24"/>
        </w:rPr>
        <w:t xml:space="preserve">- </w:t>
      </w:r>
      <w:r w:rsidR="003C7A23" w:rsidRPr="0075584E">
        <w:rPr>
          <w:rFonts w:ascii="Arial Narrow" w:hAnsi="Arial Narrow"/>
          <w:color w:val="auto"/>
          <w:sz w:val="24"/>
          <w:szCs w:val="24"/>
        </w:rPr>
        <w:t>Será verificado se o licitante apresentou declaração de que atende aos requisitos de habilitação, e o declarante responderá pela veracidade das informações prestadas, na forma da lei (</w:t>
      </w:r>
      <w:hyperlink r:id="rId40" w:anchor="art63">
        <w:r w:rsidR="003C7A23" w:rsidRPr="0075584E">
          <w:rPr>
            <w:rStyle w:val="Hyperlink"/>
            <w:rFonts w:ascii="Arial Narrow" w:hAnsi="Arial Narrow"/>
            <w:color w:val="auto"/>
            <w:sz w:val="24"/>
            <w:szCs w:val="24"/>
          </w:rPr>
          <w:t>art. 63, I, da Lei nº 14.133/2021</w:t>
        </w:r>
      </w:hyperlink>
      <w:r w:rsidR="003C7A23" w:rsidRPr="0075584E">
        <w:rPr>
          <w:rFonts w:ascii="Arial Narrow" w:hAnsi="Arial Narrow"/>
          <w:color w:val="auto"/>
          <w:sz w:val="24"/>
          <w:szCs w:val="24"/>
        </w:rPr>
        <w:t>).</w:t>
      </w:r>
    </w:p>
    <w:p w14:paraId="3FC50509" w14:textId="266D31F2" w:rsidR="003C7A23" w:rsidRPr="0075584E" w:rsidRDefault="00134FE0" w:rsidP="006F44BF">
      <w:pPr>
        <w:pStyle w:val="Nivel2"/>
        <w:numPr>
          <w:ilvl w:val="0"/>
          <w:numId w:val="0"/>
        </w:numPr>
        <w:rPr>
          <w:rFonts w:ascii="Arial Narrow" w:hAnsi="Arial Narrow"/>
          <w:i/>
          <w:color w:val="auto"/>
          <w:sz w:val="24"/>
          <w:szCs w:val="24"/>
        </w:rPr>
      </w:pPr>
      <w:r w:rsidRPr="0075584E">
        <w:rPr>
          <w:rFonts w:ascii="Arial Narrow" w:eastAsia="Times New Roman" w:hAnsi="Arial Narrow"/>
          <w:b/>
          <w:color w:val="000000" w:themeColor="text1"/>
          <w:sz w:val="24"/>
          <w:szCs w:val="24"/>
        </w:rPr>
        <w:t>(E.9)</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509A3D3D" w:rsidR="003C7A23" w:rsidRPr="0075584E" w:rsidRDefault="00134FE0" w:rsidP="00134FE0">
      <w:pPr>
        <w:pStyle w:val="Nivel2"/>
        <w:numPr>
          <w:ilvl w:val="0"/>
          <w:numId w:val="0"/>
        </w:numPr>
        <w:rPr>
          <w:rFonts w:ascii="Arial Narrow" w:hAnsi="Arial Narrow"/>
          <w:i/>
          <w:color w:val="auto"/>
          <w:sz w:val="24"/>
          <w:szCs w:val="24"/>
        </w:rPr>
      </w:pPr>
      <w:r w:rsidRPr="0075584E">
        <w:rPr>
          <w:rFonts w:ascii="Arial Narrow" w:eastAsia="Times New Roman" w:hAnsi="Arial Narrow"/>
          <w:b/>
          <w:color w:val="000000" w:themeColor="text1"/>
          <w:sz w:val="24"/>
          <w:szCs w:val="24"/>
        </w:rPr>
        <w:t>(E.10)</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 xml:space="preserve">O licitante deverá apresentar, sob pena de desclassificação, declaração de que suas propostas econômicas compreendem a integralidade dos custos para atendimento dos direitos </w:t>
      </w:r>
      <w:r w:rsidR="003C7A23" w:rsidRPr="0075584E">
        <w:rPr>
          <w:rFonts w:ascii="Arial Narrow" w:hAnsi="Arial Narrow"/>
          <w:color w:val="auto"/>
          <w:sz w:val="24"/>
          <w:szCs w:val="24"/>
        </w:rPr>
        <w:lastRenderedPageBreak/>
        <w:t>trabalhistas assegurados na Constituição Federal, nas leis trabalhistas, nas normas infralegais, nas convenções coletivas de trabalho e nos termos de ajustamento de conduta vigentes na data de entrega das propostas.</w:t>
      </w:r>
    </w:p>
    <w:p w14:paraId="6BE12E37" w14:textId="691F980D" w:rsidR="003C7A23" w:rsidRPr="0075584E" w:rsidRDefault="00134FE0" w:rsidP="006F44BF">
      <w:pPr>
        <w:pStyle w:val="Nvel3-R"/>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(E.11)</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 xml:space="preserve">O licitante que optar por realizar vistoria prévia terá disponibilizado pela Administração data e horário exclusivos, a ser agendado </w:t>
      </w:r>
      <w:r w:rsidR="0019008B" w:rsidRPr="0075584E">
        <w:rPr>
          <w:rFonts w:ascii="Arial Narrow" w:hAnsi="Arial Narrow"/>
          <w:color w:val="auto"/>
          <w:sz w:val="24"/>
          <w:szCs w:val="24"/>
        </w:rPr>
        <w:t>no</w:t>
      </w:r>
      <w:r w:rsidR="00CB46F1" w:rsidRPr="0075584E">
        <w:rPr>
          <w:rFonts w:ascii="Arial Narrow" w:hAnsi="Arial Narrow"/>
          <w:color w:val="auto"/>
          <w:sz w:val="24"/>
          <w:szCs w:val="24"/>
        </w:rPr>
        <w:t xml:space="preserve"> </w:t>
      </w:r>
      <w:r w:rsidR="0019008B" w:rsidRPr="0075584E">
        <w:rPr>
          <w:rFonts w:ascii="Arial Narrow" w:hAnsi="Arial Narrow"/>
          <w:color w:val="auto"/>
          <w:sz w:val="24"/>
          <w:szCs w:val="24"/>
        </w:rPr>
        <w:t>Setor de Licitações</w:t>
      </w:r>
      <w:r w:rsidR="003C7A23" w:rsidRPr="0075584E">
        <w:rPr>
          <w:rFonts w:ascii="Arial Narrow" w:hAnsi="Arial Narrow"/>
          <w:color w:val="auto"/>
          <w:sz w:val="24"/>
          <w:szCs w:val="24"/>
        </w:rPr>
        <w:t>, de modo que seu agendamento não coincida com o agendamento de outros licitantes.</w:t>
      </w:r>
    </w:p>
    <w:p w14:paraId="38B6D636" w14:textId="390EF02A" w:rsidR="003C7A23" w:rsidRPr="0075584E" w:rsidRDefault="00134FE0" w:rsidP="006F44BF">
      <w:pPr>
        <w:pStyle w:val="Nvel3-R"/>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(E.11.1)</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BB3BD7" w:rsidRPr="0075584E">
        <w:rPr>
          <w:rFonts w:ascii="Arial Narrow" w:hAnsi="Arial Narrow"/>
          <w:color w:val="auto"/>
          <w:sz w:val="24"/>
          <w:szCs w:val="24"/>
        </w:rPr>
        <w:t xml:space="preserve"> </w:t>
      </w:r>
      <w:r w:rsidR="003C7A23" w:rsidRPr="0075584E">
        <w:rPr>
          <w:rFonts w:ascii="Arial Narrow" w:hAnsi="Arial Narrow"/>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2CC7C771" w14:textId="2B763CE1" w:rsidR="004B09EE" w:rsidRPr="0075584E" w:rsidRDefault="00134FE0" w:rsidP="006F44BF">
      <w:pPr>
        <w:pStyle w:val="Nivel3"/>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(E.11.2)</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BB3BD7" w:rsidRPr="0075584E">
        <w:rPr>
          <w:rFonts w:ascii="Arial Narrow" w:hAnsi="Arial Narrow"/>
          <w:color w:val="auto"/>
          <w:sz w:val="24"/>
          <w:szCs w:val="24"/>
        </w:rPr>
        <w:t xml:space="preserve"> </w:t>
      </w:r>
      <w:r w:rsidR="003C7A23" w:rsidRPr="0075584E">
        <w:rPr>
          <w:rFonts w:ascii="Arial Narrow" w:hAnsi="Arial Narrow"/>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003C7A23" w:rsidRPr="0075584E">
          <w:rPr>
            <w:rStyle w:val="Hyperlink"/>
            <w:rFonts w:ascii="Arial Narrow" w:hAnsi="Arial Narrow"/>
            <w:color w:val="auto"/>
            <w:sz w:val="24"/>
            <w:szCs w:val="24"/>
          </w:rPr>
          <w:t>IN nº 3/2018, art. 4º, §1º, e art. 6º, §4º</w:t>
        </w:r>
      </w:hyperlink>
      <w:r w:rsidR="003C7A23" w:rsidRPr="0075584E">
        <w:rPr>
          <w:rFonts w:ascii="Arial Narrow" w:hAnsi="Arial Narrow"/>
          <w:color w:val="auto"/>
          <w:sz w:val="24"/>
          <w:szCs w:val="24"/>
        </w:rPr>
        <w:t>).</w:t>
      </w:r>
    </w:p>
    <w:p w14:paraId="0F35D4FB" w14:textId="0E427BA7" w:rsidR="003C7A23" w:rsidRPr="0075584E" w:rsidRDefault="00134FE0" w:rsidP="006F44BF">
      <w:pPr>
        <w:pStyle w:val="Nivel3"/>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(E.11.2.1)</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BB3BD7" w:rsidRPr="0075584E">
        <w:rPr>
          <w:rFonts w:ascii="Arial Narrow" w:hAnsi="Arial Narrow"/>
          <w:color w:val="auto"/>
          <w:sz w:val="24"/>
          <w:szCs w:val="24"/>
        </w:rPr>
        <w:t xml:space="preserve"> </w:t>
      </w:r>
      <w:r w:rsidR="003C7A23" w:rsidRPr="0075584E">
        <w:rPr>
          <w:rFonts w:ascii="Arial Narrow" w:hAnsi="Arial Narrow"/>
          <w:color w:val="auto"/>
          <w:sz w:val="24"/>
          <w:szCs w:val="24"/>
        </w:rPr>
        <w:t>A não observância do disposto no item anterior poderá ensejar desclassificação no momento da habilitação. (</w:t>
      </w:r>
      <w:hyperlink r:id="rId42" w:history="1">
        <w:r w:rsidR="003C7A23" w:rsidRPr="0075584E">
          <w:rPr>
            <w:rStyle w:val="Hyperlink"/>
            <w:rFonts w:ascii="Arial Narrow" w:hAnsi="Arial Narrow"/>
            <w:color w:val="auto"/>
            <w:sz w:val="24"/>
            <w:szCs w:val="24"/>
          </w:rPr>
          <w:t>IN nº 3/2018, art. 7º, parágrafo único</w:t>
        </w:r>
      </w:hyperlink>
      <w:r w:rsidR="003C7A23" w:rsidRPr="0075584E">
        <w:rPr>
          <w:rFonts w:ascii="Arial Narrow" w:hAnsi="Arial Narrow"/>
          <w:color w:val="auto"/>
          <w:sz w:val="24"/>
          <w:szCs w:val="24"/>
        </w:rPr>
        <w:t>).</w:t>
      </w:r>
    </w:p>
    <w:p w14:paraId="1F3867D8" w14:textId="32AF0436" w:rsidR="003C7A23" w:rsidRPr="0075584E" w:rsidRDefault="00134FE0" w:rsidP="00134FE0">
      <w:pPr>
        <w:pStyle w:val="Nivel2"/>
        <w:numPr>
          <w:ilvl w:val="0"/>
          <w:numId w:val="0"/>
        </w:numPr>
        <w:rPr>
          <w:rFonts w:ascii="Arial Narrow" w:hAnsi="Arial Narrow"/>
          <w:i/>
          <w:iCs/>
          <w:color w:val="auto"/>
          <w:sz w:val="24"/>
          <w:szCs w:val="24"/>
        </w:rPr>
      </w:pPr>
      <w:r w:rsidRPr="0075584E">
        <w:rPr>
          <w:rFonts w:ascii="Arial Narrow" w:eastAsia="Times New Roman" w:hAnsi="Arial Narrow"/>
          <w:b/>
          <w:color w:val="000000" w:themeColor="text1"/>
          <w:sz w:val="24"/>
          <w:szCs w:val="24"/>
        </w:rPr>
        <w:t>(E.</w:t>
      </w:r>
      <w:r w:rsidR="006F44BF" w:rsidRPr="0075584E">
        <w:rPr>
          <w:rFonts w:ascii="Arial Narrow" w:eastAsia="Times New Roman" w:hAnsi="Arial Narrow"/>
          <w:b/>
          <w:color w:val="000000" w:themeColor="text1"/>
          <w:sz w:val="24"/>
          <w:szCs w:val="24"/>
        </w:rPr>
        <w:t>12</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A verificação pelo pregoeiro, em sítios eletrônicos oficiais de órgãos e entidades emissores de certidões constitui meio legal de prova, para fins de habilitação.</w:t>
      </w:r>
    </w:p>
    <w:p w14:paraId="4E03139B" w14:textId="19BED08C" w:rsidR="00E818AD" w:rsidRPr="0075584E" w:rsidRDefault="00134FE0" w:rsidP="00134FE0">
      <w:pPr>
        <w:pStyle w:val="Nivel3"/>
        <w:numPr>
          <w:ilvl w:val="0"/>
          <w:numId w:val="0"/>
        </w:numPr>
        <w:rPr>
          <w:rFonts w:ascii="Arial Narrow" w:hAnsi="Arial Narrow"/>
          <w:iCs/>
          <w:color w:val="auto"/>
          <w:sz w:val="24"/>
          <w:szCs w:val="24"/>
        </w:rPr>
      </w:pPr>
      <w:r w:rsidRPr="0075584E">
        <w:rPr>
          <w:rFonts w:ascii="Arial Narrow" w:eastAsia="Times New Roman" w:hAnsi="Arial Narrow"/>
          <w:b/>
          <w:color w:val="000000" w:themeColor="text1"/>
          <w:sz w:val="24"/>
          <w:szCs w:val="24"/>
        </w:rPr>
        <w:t>(E.1</w:t>
      </w:r>
      <w:r w:rsidR="006F44BF" w:rsidRPr="0075584E">
        <w:rPr>
          <w:rFonts w:ascii="Arial Narrow" w:eastAsia="Times New Roman" w:hAnsi="Arial Narrow"/>
          <w:b/>
          <w:color w:val="000000" w:themeColor="text1"/>
          <w:sz w:val="24"/>
          <w:szCs w:val="24"/>
        </w:rPr>
        <w:t>3</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50141C" w:rsidRPr="0075584E">
        <w:rPr>
          <w:rFonts w:ascii="Arial Narrow" w:hAnsi="Arial Narrow"/>
          <w:iCs/>
          <w:color w:val="auto"/>
          <w:sz w:val="24"/>
          <w:szCs w:val="24"/>
        </w:rPr>
        <w:t xml:space="preserve"> </w:t>
      </w:r>
      <w:r w:rsidR="00E818AD" w:rsidRPr="0075584E">
        <w:rPr>
          <w:rFonts w:ascii="Arial Narrow" w:hAnsi="Arial Narrow"/>
          <w:iCs/>
          <w:color w:val="auto"/>
          <w:sz w:val="24"/>
          <w:szCs w:val="24"/>
        </w:rPr>
        <w:t xml:space="preserve">O não envio dos documentos de habilitação e proposta, conforme descrito no item </w:t>
      </w:r>
      <w:r w:rsidR="007A2A13" w:rsidRPr="0075584E">
        <w:rPr>
          <w:rFonts w:ascii="Arial Narrow" w:hAnsi="Arial Narrow"/>
          <w:iCs/>
          <w:color w:val="auto"/>
          <w:sz w:val="24"/>
          <w:szCs w:val="24"/>
        </w:rPr>
        <w:t>6.1</w:t>
      </w:r>
      <w:r w:rsidR="00E818AD" w:rsidRPr="0075584E">
        <w:rPr>
          <w:rFonts w:ascii="Arial Narrow" w:hAnsi="Arial Narrow"/>
          <w:iCs/>
          <w:color w:val="auto"/>
          <w:sz w:val="24"/>
          <w:szCs w:val="24"/>
        </w:rPr>
        <w:t>, acarretará na inabilitação do licitante.</w:t>
      </w:r>
    </w:p>
    <w:p w14:paraId="7CCF5995" w14:textId="0863385F" w:rsidR="003C7A23" w:rsidRPr="0075584E" w:rsidRDefault="00134FE0" w:rsidP="00134FE0">
      <w:pPr>
        <w:pStyle w:val="Nivel3"/>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w:t>
      </w:r>
      <w:r w:rsidR="006F44BF" w:rsidRPr="0075584E">
        <w:rPr>
          <w:rFonts w:ascii="Arial Narrow" w:eastAsia="Times New Roman" w:hAnsi="Arial Narrow"/>
          <w:b/>
          <w:color w:val="000000" w:themeColor="text1"/>
          <w:sz w:val="24"/>
          <w:szCs w:val="24"/>
        </w:rPr>
        <w:t>13.1</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7A2A13" w:rsidRPr="0075584E">
        <w:rPr>
          <w:rFonts w:ascii="Arial Narrow" w:hAnsi="Arial Narrow"/>
          <w:color w:val="auto"/>
          <w:sz w:val="24"/>
          <w:szCs w:val="24"/>
        </w:rPr>
        <w:t xml:space="preserve"> </w:t>
      </w:r>
      <w:r w:rsidR="003C7A23" w:rsidRPr="0075584E">
        <w:rPr>
          <w:rFonts w:ascii="Arial Narrow" w:hAnsi="Arial Narrow"/>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123300E5" w:rsidR="003C7A23" w:rsidRPr="0075584E" w:rsidRDefault="00134FE0" w:rsidP="00134FE0">
      <w:pPr>
        <w:pStyle w:val="Nivel2"/>
        <w:numPr>
          <w:ilvl w:val="0"/>
          <w:numId w:val="0"/>
        </w:numPr>
        <w:rPr>
          <w:rFonts w:ascii="Arial Narrow" w:hAnsi="Arial Narrow"/>
          <w:i/>
          <w:color w:val="auto"/>
          <w:sz w:val="24"/>
          <w:szCs w:val="24"/>
        </w:rPr>
      </w:pPr>
      <w:r w:rsidRPr="0075584E">
        <w:rPr>
          <w:rFonts w:ascii="Arial Narrow" w:eastAsia="Times New Roman" w:hAnsi="Arial Narrow"/>
          <w:b/>
          <w:color w:val="000000" w:themeColor="text1"/>
          <w:sz w:val="24"/>
          <w:szCs w:val="24"/>
        </w:rPr>
        <w:t>(E.1</w:t>
      </w:r>
      <w:r w:rsidR="006F44BF" w:rsidRPr="0075584E">
        <w:rPr>
          <w:rFonts w:ascii="Arial Narrow" w:eastAsia="Times New Roman" w:hAnsi="Arial Narrow"/>
          <w:b/>
          <w:color w:val="000000" w:themeColor="text1"/>
          <w:sz w:val="24"/>
          <w:szCs w:val="24"/>
        </w:rPr>
        <w:t>4</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Após a entrega dos documentos para habilitação, não será permitida a substituição ou a apresentação de novos documentos, salvo em sede de diligência, para (</w:t>
      </w:r>
      <w:hyperlink r:id="rId43" w:anchor="art64">
        <w:r w:rsidR="003C7A23" w:rsidRPr="0075584E">
          <w:rPr>
            <w:rStyle w:val="Hyperlink"/>
            <w:rFonts w:ascii="Arial Narrow" w:hAnsi="Arial Narrow"/>
            <w:color w:val="auto"/>
            <w:sz w:val="24"/>
            <w:szCs w:val="24"/>
          </w:rPr>
          <w:t>Lei 14.133/21, art. 64</w:t>
        </w:r>
      </w:hyperlink>
      <w:r w:rsidR="003C7A23" w:rsidRPr="0075584E">
        <w:rPr>
          <w:rFonts w:ascii="Arial Narrow" w:hAnsi="Arial Narrow"/>
          <w:color w:val="auto"/>
          <w:sz w:val="24"/>
          <w:szCs w:val="24"/>
        </w:rPr>
        <w:t xml:space="preserve">, e </w:t>
      </w:r>
      <w:hyperlink r:id="rId44">
        <w:r w:rsidR="003C7A23" w:rsidRPr="0075584E">
          <w:rPr>
            <w:rStyle w:val="Hyperlink"/>
            <w:rFonts w:ascii="Arial Narrow" w:hAnsi="Arial Narrow"/>
            <w:color w:val="auto"/>
            <w:sz w:val="24"/>
            <w:szCs w:val="24"/>
          </w:rPr>
          <w:t>IN 73/2022, art. 39, §4º</w:t>
        </w:r>
      </w:hyperlink>
      <w:r w:rsidR="003C7A23" w:rsidRPr="0075584E">
        <w:rPr>
          <w:rFonts w:ascii="Arial Narrow" w:hAnsi="Arial Narrow"/>
          <w:color w:val="auto"/>
          <w:sz w:val="24"/>
          <w:szCs w:val="24"/>
        </w:rPr>
        <w:t>):</w:t>
      </w:r>
    </w:p>
    <w:p w14:paraId="2F229CA0" w14:textId="685F1476" w:rsidR="003C7A23" w:rsidRPr="0075584E" w:rsidRDefault="00134FE0" w:rsidP="00134FE0">
      <w:pPr>
        <w:pStyle w:val="Nivel3"/>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(E.1</w:t>
      </w:r>
      <w:r w:rsidR="006F44BF" w:rsidRPr="0075584E">
        <w:rPr>
          <w:rFonts w:ascii="Arial Narrow" w:eastAsia="Times New Roman" w:hAnsi="Arial Narrow"/>
          <w:b/>
          <w:color w:val="000000" w:themeColor="text1"/>
          <w:sz w:val="24"/>
          <w:szCs w:val="24"/>
        </w:rPr>
        <w:t>5</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complementação de informações acerca dos documentos já apresentados pelos licitantes e desde que necessária para apurar fatos existentes à época da abertura do certame; e</w:t>
      </w:r>
    </w:p>
    <w:p w14:paraId="60E1280D" w14:textId="1143E61D" w:rsidR="003C7A23" w:rsidRPr="0075584E" w:rsidRDefault="00134FE0" w:rsidP="00134FE0">
      <w:pPr>
        <w:pStyle w:val="Nivel3"/>
        <w:numPr>
          <w:ilvl w:val="0"/>
          <w:numId w:val="0"/>
        </w:numPr>
        <w:rPr>
          <w:rFonts w:ascii="Arial Narrow" w:hAnsi="Arial Narrow"/>
          <w:color w:val="auto"/>
          <w:sz w:val="24"/>
          <w:szCs w:val="24"/>
        </w:rPr>
      </w:pPr>
      <w:r w:rsidRPr="0075584E">
        <w:rPr>
          <w:rFonts w:ascii="Arial Narrow" w:eastAsia="Times New Roman" w:hAnsi="Arial Narrow"/>
          <w:b/>
          <w:color w:val="000000" w:themeColor="text1"/>
          <w:sz w:val="24"/>
          <w:szCs w:val="24"/>
        </w:rPr>
        <w:t>(E.1</w:t>
      </w:r>
      <w:r w:rsidR="006F44BF" w:rsidRPr="0075584E">
        <w:rPr>
          <w:rFonts w:ascii="Arial Narrow" w:eastAsia="Times New Roman" w:hAnsi="Arial Narrow"/>
          <w:b/>
          <w:color w:val="000000" w:themeColor="text1"/>
          <w:sz w:val="24"/>
          <w:szCs w:val="24"/>
        </w:rPr>
        <w:t>5</w:t>
      </w:r>
      <w:r w:rsidRPr="0075584E">
        <w:rPr>
          <w:rFonts w:ascii="Arial Narrow" w:eastAsia="Times New Roman" w:hAnsi="Arial Narrow"/>
          <w:b/>
          <w:color w:val="000000" w:themeColor="text1"/>
          <w:sz w:val="24"/>
          <w:szCs w:val="24"/>
        </w:rPr>
        <w:t>.1)</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atualização de documentos cuja validade tenha expirado após a data de recebimento das propostas;</w:t>
      </w:r>
    </w:p>
    <w:p w14:paraId="38CA540A" w14:textId="4493FAB9" w:rsidR="003C7A23" w:rsidRPr="0075584E" w:rsidRDefault="00134FE0" w:rsidP="00134FE0">
      <w:pPr>
        <w:pStyle w:val="Nivel2"/>
        <w:numPr>
          <w:ilvl w:val="0"/>
          <w:numId w:val="0"/>
        </w:numPr>
        <w:rPr>
          <w:rFonts w:ascii="Arial Narrow" w:hAnsi="Arial Narrow"/>
          <w:color w:val="auto"/>
          <w:sz w:val="24"/>
          <w:szCs w:val="24"/>
        </w:rPr>
      </w:pPr>
      <w:bookmarkStart w:id="41" w:name="_Ref114670319"/>
      <w:r w:rsidRPr="0075584E">
        <w:rPr>
          <w:rFonts w:ascii="Arial Narrow" w:eastAsia="Times New Roman" w:hAnsi="Arial Narrow"/>
          <w:b/>
          <w:color w:val="000000" w:themeColor="text1"/>
          <w:sz w:val="24"/>
          <w:szCs w:val="24"/>
        </w:rPr>
        <w:t>(E.1</w:t>
      </w:r>
      <w:r w:rsidR="006F44BF" w:rsidRPr="0075584E">
        <w:rPr>
          <w:rFonts w:ascii="Arial Narrow" w:eastAsia="Times New Roman" w:hAnsi="Arial Narrow"/>
          <w:b/>
          <w:color w:val="000000" w:themeColor="text1"/>
          <w:sz w:val="24"/>
          <w:szCs w:val="24"/>
        </w:rPr>
        <w:t>6</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w:t>
      </w:r>
      <w:r w:rsidR="00A94706" w:rsidRPr="0075584E">
        <w:rPr>
          <w:rFonts w:ascii="Arial Narrow" w:hAnsi="Arial Narrow"/>
          <w:color w:val="auto"/>
          <w:sz w:val="24"/>
          <w:szCs w:val="24"/>
        </w:rPr>
        <w:t xml:space="preserve"> todos, atribuindo-lhes </w:t>
      </w:r>
      <w:r w:rsidR="00A35CB3" w:rsidRPr="0075584E">
        <w:rPr>
          <w:rFonts w:ascii="Arial Narrow" w:hAnsi="Arial Narrow"/>
          <w:color w:val="auto"/>
          <w:sz w:val="24"/>
          <w:szCs w:val="24"/>
        </w:rPr>
        <w:t>eﬁcácia</w:t>
      </w:r>
      <w:r w:rsidR="00D55FE6" w:rsidRPr="0075584E">
        <w:rPr>
          <w:rFonts w:ascii="Arial Narrow" w:hAnsi="Arial Narrow"/>
          <w:color w:val="auto"/>
          <w:sz w:val="24"/>
          <w:szCs w:val="24"/>
        </w:rPr>
        <w:t xml:space="preserve"> </w:t>
      </w:r>
      <w:r w:rsidR="003C7A23" w:rsidRPr="0075584E">
        <w:rPr>
          <w:rFonts w:ascii="Arial Narrow" w:hAnsi="Arial Narrow"/>
          <w:color w:val="auto"/>
          <w:sz w:val="24"/>
          <w:szCs w:val="24"/>
        </w:rPr>
        <w:t xml:space="preserve">para </w:t>
      </w:r>
      <w:r w:rsidR="00041A71" w:rsidRPr="0075584E">
        <w:rPr>
          <w:rFonts w:ascii="Arial Narrow" w:hAnsi="Arial Narrow"/>
          <w:color w:val="auto"/>
          <w:sz w:val="24"/>
          <w:szCs w:val="24"/>
        </w:rPr>
        <w:t xml:space="preserve"> </w:t>
      </w:r>
      <w:r w:rsidR="003C7A23" w:rsidRPr="0075584E">
        <w:rPr>
          <w:rFonts w:ascii="Arial Narrow" w:hAnsi="Arial Narrow"/>
          <w:color w:val="auto"/>
          <w:sz w:val="24"/>
          <w:szCs w:val="24"/>
        </w:rPr>
        <w:t>fins de habilitação e classificação.</w:t>
      </w:r>
      <w:bookmarkEnd w:id="41"/>
    </w:p>
    <w:p w14:paraId="4506CAE4" w14:textId="1F93EFFD" w:rsidR="003C7A23" w:rsidRPr="0075584E" w:rsidRDefault="00134FE0" w:rsidP="00134FE0">
      <w:pPr>
        <w:pStyle w:val="Nivel2"/>
        <w:numPr>
          <w:ilvl w:val="0"/>
          <w:numId w:val="0"/>
        </w:numPr>
        <w:rPr>
          <w:rFonts w:ascii="Arial Narrow" w:hAnsi="Arial Narrow"/>
          <w:color w:val="auto"/>
          <w:sz w:val="24"/>
          <w:szCs w:val="24"/>
        </w:rPr>
      </w:pPr>
      <w:bookmarkStart w:id="42" w:name="_Ref114665528"/>
      <w:r w:rsidRPr="0075584E">
        <w:rPr>
          <w:rFonts w:ascii="Arial Narrow" w:eastAsia="Times New Roman" w:hAnsi="Arial Narrow"/>
          <w:b/>
          <w:color w:val="000000" w:themeColor="text1"/>
          <w:sz w:val="24"/>
          <w:szCs w:val="24"/>
        </w:rPr>
        <w:lastRenderedPageBreak/>
        <w:t>(E.1</w:t>
      </w:r>
      <w:r w:rsidR="006F44BF" w:rsidRPr="0075584E">
        <w:rPr>
          <w:rFonts w:ascii="Arial Narrow" w:eastAsia="Times New Roman" w:hAnsi="Arial Narrow"/>
          <w:b/>
          <w:color w:val="000000" w:themeColor="text1"/>
          <w:sz w:val="24"/>
          <w:szCs w:val="24"/>
        </w:rPr>
        <w:t>7</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000000" w:themeColor="text1"/>
          <w:sz w:val="24"/>
          <w:szCs w:val="24"/>
        </w:rPr>
        <w:t xml:space="preserve">Na hipótese de o licitante não atender às exigências para habilitação, o </w:t>
      </w:r>
      <w:r w:rsidR="003C7A23" w:rsidRPr="0075584E">
        <w:rPr>
          <w:rFonts w:ascii="Arial Narrow" w:hAnsi="Arial Narrow"/>
          <w:color w:val="auto"/>
          <w:sz w:val="24"/>
          <w:szCs w:val="24"/>
        </w:rPr>
        <w:t>pregoeiro examinará a proposta subsequente e assim sucessivamente, na ordem de classificação, até a apuração de uma proposta que atenda ao presente edital</w:t>
      </w:r>
      <w:r w:rsidR="00B9424F" w:rsidRPr="0075584E">
        <w:rPr>
          <w:rFonts w:ascii="Arial Narrow" w:hAnsi="Arial Narrow"/>
          <w:color w:val="auto"/>
          <w:sz w:val="24"/>
          <w:szCs w:val="24"/>
        </w:rPr>
        <w:t>.</w:t>
      </w:r>
      <w:bookmarkEnd w:id="42"/>
    </w:p>
    <w:p w14:paraId="30A25CB4" w14:textId="4A6A2BE0" w:rsidR="003C7A23" w:rsidRPr="0075584E" w:rsidRDefault="00AC3C1B" w:rsidP="00134FE0">
      <w:pPr>
        <w:pStyle w:val="Nivel2"/>
        <w:numPr>
          <w:ilvl w:val="0"/>
          <w:numId w:val="0"/>
        </w:numPr>
        <w:rPr>
          <w:rFonts w:ascii="Arial Narrow" w:hAnsi="Arial Narrow"/>
          <w:color w:val="auto"/>
          <w:sz w:val="24"/>
          <w:szCs w:val="24"/>
        </w:rPr>
      </w:pPr>
      <w:bookmarkStart w:id="43" w:name="_Ref114665515"/>
      <w:r w:rsidRPr="0075584E">
        <w:rPr>
          <w:rFonts w:ascii="Arial Narrow" w:eastAsia="Times New Roman" w:hAnsi="Arial Narrow"/>
          <w:b/>
          <w:color w:val="000000" w:themeColor="text1"/>
          <w:sz w:val="24"/>
          <w:szCs w:val="24"/>
        </w:rPr>
        <w:t>(E.1</w:t>
      </w:r>
      <w:r w:rsidR="006F44BF" w:rsidRPr="0075584E">
        <w:rPr>
          <w:rFonts w:ascii="Arial Narrow" w:eastAsia="Times New Roman" w:hAnsi="Arial Narrow"/>
          <w:b/>
          <w:color w:val="000000" w:themeColor="text1"/>
          <w:sz w:val="24"/>
          <w:szCs w:val="24"/>
        </w:rPr>
        <w:t>8</w:t>
      </w:r>
      <w:r w:rsidRPr="0075584E">
        <w:rPr>
          <w:rFonts w:ascii="Arial Narrow" w:eastAsia="Times New Roman" w:hAnsi="Arial Narrow"/>
          <w:b/>
          <w:color w:val="000000" w:themeColor="text1"/>
          <w:sz w:val="24"/>
          <w:szCs w:val="24"/>
        </w:rPr>
        <w:t>)</w:t>
      </w:r>
      <w:r w:rsidRPr="0075584E">
        <w:rPr>
          <w:rFonts w:ascii="Arial Narrow" w:eastAsia="Times New Roman" w:hAnsi="Arial Narrow"/>
          <w:color w:val="000000" w:themeColor="text1"/>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3"/>
      <w:r w:rsidR="003C7A23" w:rsidRPr="0075584E">
        <w:rPr>
          <w:rFonts w:ascii="Arial Narrow" w:hAnsi="Arial Narrow"/>
          <w:color w:val="auto"/>
          <w:sz w:val="24"/>
          <w:szCs w:val="24"/>
        </w:rPr>
        <w:t>.</w:t>
      </w:r>
    </w:p>
    <w:p w14:paraId="5FCB30FE" w14:textId="3511A69A" w:rsidR="00884C5E" w:rsidRPr="0075584E" w:rsidRDefault="00AC3C1B" w:rsidP="00AC3C1B">
      <w:pPr>
        <w:pStyle w:val="Nivel2"/>
        <w:numPr>
          <w:ilvl w:val="0"/>
          <w:numId w:val="0"/>
        </w:numPr>
        <w:rPr>
          <w:rFonts w:ascii="Arial Narrow" w:hAnsi="Arial Narrow"/>
          <w:color w:val="auto"/>
          <w:sz w:val="24"/>
          <w:szCs w:val="24"/>
        </w:rPr>
      </w:pPr>
      <w:r w:rsidRPr="0075584E">
        <w:rPr>
          <w:rFonts w:ascii="Arial Narrow" w:eastAsia="Times New Roman" w:hAnsi="Arial Narrow"/>
          <w:b/>
          <w:color w:val="auto"/>
          <w:sz w:val="24"/>
          <w:szCs w:val="24"/>
        </w:rPr>
        <w:t>(E.1</w:t>
      </w:r>
      <w:r w:rsidR="006F44BF" w:rsidRPr="0075584E">
        <w:rPr>
          <w:rFonts w:ascii="Arial Narrow" w:eastAsia="Times New Roman" w:hAnsi="Arial Narrow"/>
          <w:b/>
          <w:color w:val="auto"/>
          <w:sz w:val="24"/>
          <w:szCs w:val="24"/>
        </w:rPr>
        <w:t>9</w:t>
      </w:r>
      <w:r w:rsidRPr="0075584E">
        <w:rPr>
          <w:rFonts w:ascii="Arial Narrow" w:eastAsia="Times New Roman" w:hAnsi="Arial Narrow"/>
          <w:b/>
          <w:color w:val="auto"/>
          <w:sz w:val="24"/>
          <w:szCs w:val="24"/>
        </w:rPr>
        <w:t>)</w:t>
      </w:r>
      <w:r w:rsidRPr="0075584E">
        <w:rPr>
          <w:rFonts w:ascii="Arial Narrow" w:eastAsia="Times New Roman" w:hAnsi="Arial Narrow"/>
          <w:color w:val="auto"/>
          <w:sz w:val="24"/>
          <w:szCs w:val="24"/>
        </w:rPr>
        <w:t>.</w:t>
      </w:r>
      <w:r w:rsidRPr="0075584E">
        <w:rPr>
          <w:rFonts w:ascii="Arial Narrow" w:hAnsi="Arial Narrow"/>
          <w:color w:val="auto"/>
          <w:sz w:val="24"/>
          <w:szCs w:val="24"/>
        </w:rPr>
        <w:t xml:space="preserve"> </w:t>
      </w:r>
      <w:r w:rsidR="003C7A23" w:rsidRPr="0075584E">
        <w:rPr>
          <w:rFonts w:ascii="Arial Narrow" w:hAnsi="Arial Narrow"/>
          <w:color w:val="auto"/>
          <w:sz w:val="24"/>
          <w:szCs w:val="24"/>
        </w:rPr>
        <w:t>comprovação de regularidade fiscal e trabalhista das microempresas e das empresas de pequeno porte somente será exigida para efeito de contratação, e não como condição para participação na licitação (</w:t>
      </w:r>
      <w:hyperlink r:id="rId45" w:anchor="art4">
        <w:r w:rsidR="003C7A23" w:rsidRPr="0075584E">
          <w:rPr>
            <w:rStyle w:val="Hyperlink"/>
            <w:rFonts w:ascii="Arial Narrow" w:hAnsi="Arial Narrow"/>
            <w:color w:val="auto"/>
            <w:sz w:val="24"/>
            <w:szCs w:val="24"/>
            <w:u w:val="none"/>
          </w:rPr>
          <w:t>art. 4º do Decreto nº 8.538/2015</w:t>
        </w:r>
      </w:hyperlink>
      <w:r w:rsidR="003C7A23" w:rsidRPr="0075584E">
        <w:rPr>
          <w:rFonts w:ascii="Arial Narrow" w:hAnsi="Arial Narrow"/>
          <w:color w:val="auto"/>
          <w:sz w:val="24"/>
          <w:szCs w:val="24"/>
        </w:rPr>
        <w:t>).</w:t>
      </w:r>
    </w:p>
    <w:p w14:paraId="15DA29FA" w14:textId="70E9FAC5" w:rsidR="003C7A23" w:rsidRPr="0075584E" w:rsidRDefault="00030BED" w:rsidP="00030BED">
      <w:pPr>
        <w:pStyle w:val="Nivel01"/>
        <w:rPr>
          <w:rFonts w:ascii="Arial Narrow" w:hAnsi="Arial Narrow"/>
        </w:rPr>
      </w:pPr>
      <w:bookmarkStart w:id="44" w:name="_Toc135469233"/>
      <w:r w:rsidRPr="0075584E">
        <w:rPr>
          <w:rFonts w:ascii="Arial Narrow" w:hAnsi="Arial Narrow"/>
        </w:rPr>
        <w:t>9.</w:t>
      </w:r>
      <w:r w:rsidR="003C7A23" w:rsidRPr="0075584E">
        <w:rPr>
          <w:rFonts w:ascii="Arial Narrow" w:hAnsi="Arial Narrow"/>
        </w:rPr>
        <w:t>DOS RECURSOS</w:t>
      </w:r>
      <w:bookmarkEnd w:id="44"/>
    </w:p>
    <w:p w14:paraId="6D890939" w14:textId="26DEA1D9" w:rsidR="003C7A23" w:rsidRPr="0075584E" w:rsidRDefault="00776F6C" w:rsidP="00E70280">
      <w:pPr>
        <w:pStyle w:val="Nivel2"/>
        <w:numPr>
          <w:ilvl w:val="1"/>
          <w:numId w:val="19"/>
        </w:numPr>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003C7A23" w:rsidRPr="0075584E">
          <w:rPr>
            <w:rStyle w:val="Hyperlink"/>
            <w:rFonts w:ascii="Arial Narrow" w:hAnsi="Arial Narrow"/>
            <w:color w:val="000000"/>
            <w:sz w:val="24"/>
            <w:szCs w:val="24"/>
            <w:u w:val="none"/>
          </w:rPr>
          <w:t>art. 165 da Lei nº 14.133, de 2021</w:t>
        </w:r>
      </w:hyperlink>
      <w:r w:rsidR="003C7A23" w:rsidRPr="0075584E">
        <w:rPr>
          <w:rFonts w:ascii="Arial Narrow" w:hAnsi="Arial Narrow"/>
          <w:sz w:val="24"/>
          <w:szCs w:val="24"/>
        </w:rPr>
        <w:t>.</w:t>
      </w:r>
    </w:p>
    <w:p w14:paraId="3D33D2C2"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O prazo recursal é de 3 (três) dias úteis, contados da data de intimação ou de lavratura da ata.</w:t>
      </w:r>
    </w:p>
    <w:p w14:paraId="08292A7B"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Quando o recurso apresentado impugnar o julgamento das propostas ou o ato de habilitação ou inabilitação do licitante:</w:t>
      </w:r>
    </w:p>
    <w:p w14:paraId="2E4F6788" w14:textId="14AF96A1" w:rsidR="003C7A23" w:rsidRPr="0075584E" w:rsidRDefault="003C7A2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a intenção de recorrer deverá ser manifestada imediatamente, sob pena de preclusão;</w:t>
      </w:r>
    </w:p>
    <w:p w14:paraId="2F3259C2" w14:textId="2CA1163B" w:rsidR="00BC6014" w:rsidRPr="0075584E" w:rsidRDefault="00BC6014" w:rsidP="00E70280">
      <w:pPr>
        <w:pStyle w:val="Nivel3"/>
        <w:numPr>
          <w:ilvl w:val="2"/>
          <w:numId w:val="19"/>
        </w:numPr>
        <w:ind w:left="0" w:firstLine="0"/>
        <w:rPr>
          <w:rFonts w:ascii="Arial Narrow" w:hAnsi="Arial Narrow"/>
          <w:color w:val="auto"/>
          <w:sz w:val="24"/>
          <w:szCs w:val="24"/>
        </w:rPr>
      </w:pPr>
      <w:bookmarkStart w:id="45" w:name="_Hlk135318381"/>
      <w:bookmarkStart w:id="46" w:name="_Hlk135315794"/>
      <w:r w:rsidRPr="0075584E">
        <w:rPr>
          <w:rFonts w:ascii="Arial Narrow" w:hAnsi="Arial Narrow"/>
          <w:color w:val="auto"/>
          <w:sz w:val="24"/>
          <w:szCs w:val="24"/>
        </w:rPr>
        <w:t xml:space="preserve">o prazo para a manifestação da intenção de recorrer será </w:t>
      </w:r>
      <w:r w:rsidR="00D03F4B" w:rsidRPr="0075584E">
        <w:rPr>
          <w:rFonts w:ascii="Arial Narrow" w:hAnsi="Arial Narrow"/>
          <w:color w:val="auto"/>
          <w:sz w:val="24"/>
          <w:szCs w:val="24"/>
        </w:rPr>
        <w:t>30</w:t>
      </w:r>
      <w:r w:rsidRPr="0075584E">
        <w:rPr>
          <w:rFonts w:ascii="Arial Narrow" w:hAnsi="Arial Narrow"/>
          <w:color w:val="auto"/>
          <w:sz w:val="24"/>
          <w:szCs w:val="24"/>
        </w:rPr>
        <w:t xml:space="preserve"> (</w:t>
      </w:r>
      <w:r w:rsidR="00D03F4B" w:rsidRPr="0075584E">
        <w:rPr>
          <w:rFonts w:ascii="Arial Narrow" w:hAnsi="Arial Narrow"/>
          <w:color w:val="auto"/>
          <w:sz w:val="24"/>
          <w:szCs w:val="24"/>
        </w:rPr>
        <w:t>trinta</w:t>
      </w:r>
      <w:r w:rsidRPr="0075584E">
        <w:rPr>
          <w:rFonts w:ascii="Arial Narrow" w:hAnsi="Arial Narrow"/>
          <w:color w:val="auto"/>
          <w:sz w:val="24"/>
          <w:szCs w:val="24"/>
        </w:rPr>
        <w:t>) minutos.</w:t>
      </w:r>
      <w:bookmarkEnd w:id="45"/>
    </w:p>
    <w:bookmarkEnd w:id="46"/>
    <w:p w14:paraId="3743A4BF" w14:textId="77777777" w:rsidR="003C7A23" w:rsidRPr="0075584E" w:rsidRDefault="003C7A2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o prazo para apresentação das razões recursais será iniciado na data de intimação ou de lavratura da ata de habilitação ou inabilitação;</w:t>
      </w:r>
    </w:p>
    <w:p w14:paraId="39141325" w14:textId="3672C2D6" w:rsidR="003C7A23" w:rsidRPr="0075584E" w:rsidRDefault="003C7A2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na hipótese de adoção da inversão de fases prevista no </w:t>
      </w:r>
      <w:hyperlink r:id="rId47" w:anchor="art17§1" w:history="1">
        <w:r w:rsidRPr="0075584E">
          <w:rPr>
            <w:rStyle w:val="Hyperlink"/>
            <w:rFonts w:ascii="Arial Narrow" w:hAnsi="Arial Narrow"/>
            <w:color w:val="000000"/>
            <w:sz w:val="24"/>
            <w:szCs w:val="24"/>
            <w:u w:val="none"/>
          </w:rPr>
          <w:t>§ 1º do art. 17 da Lei nº 14.133, de 2021</w:t>
        </w:r>
      </w:hyperlink>
      <w:r w:rsidRPr="0075584E">
        <w:rPr>
          <w:rFonts w:ascii="Arial Narrow" w:hAnsi="Arial Narrow"/>
          <w:sz w:val="24"/>
          <w:szCs w:val="24"/>
        </w:rPr>
        <w:t>, o prazo para apresentação das razões recursais será iniciado na data de intimação da ata de julgamento.</w:t>
      </w:r>
    </w:p>
    <w:p w14:paraId="522F5186"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Os recursos deverão ser encaminhados em campo próprio do sistema.</w:t>
      </w:r>
    </w:p>
    <w:p w14:paraId="7C576EC6"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Os recursos interpostos fora do prazo não serão conhecidos. </w:t>
      </w:r>
    </w:p>
    <w:p w14:paraId="0AE7E747"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lastRenderedPageBreak/>
        <w:t xml:space="preserve">O recurso e o pedido de reconsideração terão efeito suspensivo do ato ou da decisão recorrida até que sobrevenha decisão final da autoridade competente. </w:t>
      </w:r>
    </w:p>
    <w:p w14:paraId="0A572902" w14:textId="4219E25B" w:rsidR="003C7A23" w:rsidRPr="0075584E" w:rsidRDefault="00776F6C" w:rsidP="00E70280">
      <w:pPr>
        <w:pStyle w:val="Nivel2"/>
        <w:numPr>
          <w:ilvl w:val="1"/>
          <w:numId w:val="19"/>
        </w:numPr>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O acolhimento do recurso invalida tão somente os atos insuscetíveis de aproveitamento. </w:t>
      </w:r>
    </w:p>
    <w:p w14:paraId="4CCCD65E" w14:textId="4A6E634B"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Os autos do processo permanecerão com vista franqueada aos interessados no sítio eletrônico </w:t>
      </w:r>
      <w:r w:rsidRPr="0075584E">
        <w:rPr>
          <w:rFonts w:ascii="Arial Narrow" w:hAnsi="Arial Narrow"/>
          <w:color w:val="auto"/>
          <w:sz w:val="24"/>
          <w:szCs w:val="24"/>
        </w:rPr>
        <w:t>[</w:t>
      </w:r>
      <w:hyperlink r:id="rId48" w:history="1">
        <w:r w:rsidR="00620EA4" w:rsidRPr="0075584E">
          <w:rPr>
            <w:rStyle w:val="Hyperlink"/>
            <w:rFonts w:ascii="Arial Narrow" w:hAnsi="Arial Narrow"/>
            <w:sz w:val="24"/>
            <w:szCs w:val="24"/>
          </w:rPr>
          <w:t>https://www.bnc.org.br/</w:t>
        </w:r>
      </w:hyperlink>
      <w:r w:rsidR="00620EA4" w:rsidRPr="0075584E">
        <w:rPr>
          <w:rStyle w:val="Hyperlink"/>
          <w:rFonts w:ascii="Arial Narrow" w:hAnsi="Arial Narrow"/>
          <w:sz w:val="24"/>
          <w:szCs w:val="24"/>
        </w:rPr>
        <w:t xml:space="preserve"> </w:t>
      </w:r>
      <w:r w:rsidR="00620EA4" w:rsidRPr="0075584E">
        <w:rPr>
          <w:rStyle w:val="Hyperlink"/>
          <w:rFonts w:ascii="Arial Narrow" w:hAnsi="Arial Narrow"/>
          <w:sz w:val="24"/>
          <w:szCs w:val="24"/>
          <w:u w:val="none"/>
        </w:rPr>
        <w:t>ou</w:t>
      </w:r>
      <w:r w:rsidR="00620EA4" w:rsidRPr="0075584E">
        <w:rPr>
          <w:rStyle w:val="Hyperlink"/>
          <w:rFonts w:ascii="Arial Narrow" w:hAnsi="Arial Narrow"/>
          <w:sz w:val="24"/>
          <w:szCs w:val="24"/>
        </w:rPr>
        <w:t xml:space="preserve"> https://www.pmsfi.rj.gov.br/</w:t>
      </w:r>
      <w:r w:rsidRPr="0075584E">
        <w:rPr>
          <w:rFonts w:ascii="Arial Narrow" w:hAnsi="Arial Narrow"/>
          <w:color w:val="auto"/>
          <w:sz w:val="24"/>
          <w:szCs w:val="24"/>
        </w:rPr>
        <w:t>].</w:t>
      </w:r>
    </w:p>
    <w:p w14:paraId="6948A72B" w14:textId="25DE63D8" w:rsidR="003C7A23" w:rsidRPr="0075584E" w:rsidRDefault="003C7A23" w:rsidP="00030BED">
      <w:pPr>
        <w:pStyle w:val="Nivel01"/>
        <w:numPr>
          <w:ilvl w:val="0"/>
          <w:numId w:val="19"/>
        </w:numPr>
        <w:rPr>
          <w:rFonts w:ascii="Arial Narrow" w:hAnsi="Arial Narrow"/>
        </w:rPr>
      </w:pPr>
      <w:bookmarkStart w:id="47" w:name="_Toc135469234"/>
      <w:r w:rsidRPr="0075584E">
        <w:rPr>
          <w:rFonts w:ascii="Arial Narrow" w:hAnsi="Arial Narrow"/>
        </w:rPr>
        <w:t>DAS INFRAÇÕES ADMINISTRATIVAS E SANÇÕES</w:t>
      </w:r>
      <w:bookmarkEnd w:id="47"/>
    </w:p>
    <w:p w14:paraId="36144D78"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Comete infração administrativa, nos termos da lei, o licitante que, com dolo ou culpa: </w:t>
      </w:r>
    </w:p>
    <w:p w14:paraId="43ECC717" w14:textId="77777777" w:rsidR="003C7A23" w:rsidRPr="0075584E" w:rsidRDefault="003C7A23" w:rsidP="00E70280">
      <w:pPr>
        <w:pStyle w:val="Nivel3"/>
        <w:numPr>
          <w:ilvl w:val="2"/>
          <w:numId w:val="19"/>
        </w:numPr>
        <w:ind w:left="0" w:firstLine="0"/>
        <w:rPr>
          <w:rFonts w:ascii="Arial Narrow" w:hAnsi="Arial Narrow"/>
          <w:sz w:val="24"/>
          <w:szCs w:val="24"/>
        </w:rPr>
      </w:pPr>
      <w:bookmarkStart w:id="48" w:name="_Ref114668085"/>
      <w:bookmarkStart w:id="49" w:name="_Hlk114652595"/>
      <w:r w:rsidRPr="0075584E">
        <w:rPr>
          <w:rFonts w:ascii="Arial Narrow" w:hAnsi="Arial Narrow"/>
          <w:sz w:val="24"/>
          <w:szCs w:val="24"/>
        </w:rPr>
        <w:t>deixar de entregar a documentação exigida para o certame ou não entregar qualquer documento que tenha sido solicitado pelo/a pregoeiro/a durante o certame;</w:t>
      </w:r>
      <w:bookmarkEnd w:id="48"/>
    </w:p>
    <w:p w14:paraId="6D9E96AB" w14:textId="77777777" w:rsidR="003C7A23" w:rsidRPr="0075584E" w:rsidRDefault="003C7A23" w:rsidP="00E70280">
      <w:pPr>
        <w:pStyle w:val="Nivel3"/>
        <w:numPr>
          <w:ilvl w:val="2"/>
          <w:numId w:val="19"/>
        </w:numPr>
        <w:ind w:left="0" w:firstLine="0"/>
        <w:rPr>
          <w:rFonts w:ascii="Arial Narrow" w:hAnsi="Arial Narrow"/>
          <w:sz w:val="24"/>
          <w:szCs w:val="24"/>
        </w:rPr>
      </w:pPr>
      <w:bookmarkStart w:id="50" w:name="_Ref114668108"/>
      <w:r w:rsidRPr="0075584E">
        <w:rPr>
          <w:rFonts w:ascii="Arial Narrow" w:hAnsi="Arial Narrow"/>
          <w:sz w:val="24"/>
          <w:szCs w:val="24"/>
        </w:rPr>
        <w:t>Salvo em decorrência de fato superveniente devidamente justificado, não mantiver a proposta em especial quando:</w:t>
      </w:r>
      <w:bookmarkEnd w:id="50"/>
    </w:p>
    <w:p w14:paraId="78070BBD" w14:textId="77777777"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 xml:space="preserve">não enviar a proposta adequada ao último lance ofertado ou após a negociação; </w:t>
      </w:r>
    </w:p>
    <w:p w14:paraId="415A47F9" w14:textId="77777777"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 xml:space="preserve">recusar-se a enviar o detalhamento da proposta quando exigível; </w:t>
      </w:r>
    </w:p>
    <w:p w14:paraId="3F87EE1A" w14:textId="77777777"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 xml:space="preserve">pedir para ser desclassificado quando encerrada a etapa competitiva; ou </w:t>
      </w:r>
    </w:p>
    <w:p w14:paraId="5CC642B2" w14:textId="6EA9C5B0"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deixar de apresentar amostra</w:t>
      </w:r>
      <w:r w:rsidR="00893A5A" w:rsidRPr="0075584E">
        <w:rPr>
          <w:rFonts w:ascii="Arial Narrow" w:hAnsi="Arial Narrow"/>
          <w:sz w:val="24"/>
          <w:szCs w:val="24"/>
        </w:rPr>
        <w:t xml:space="preserve"> quando for o caso</w:t>
      </w:r>
      <w:r w:rsidRPr="0075584E">
        <w:rPr>
          <w:rFonts w:ascii="Arial Narrow" w:hAnsi="Arial Narrow"/>
          <w:sz w:val="24"/>
          <w:szCs w:val="24"/>
        </w:rPr>
        <w:t>;</w:t>
      </w:r>
    </w:p>
    <w:p w14:paraId="3CF98C0B" w14:textId="77777777"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 xml:space="preserve">apresentar proposta ou amostra em desacordo com as especificações do edital; </w:t>
      </w:r>
    </w:p>
    <w:p w14:paraId="4C7E529E" w14:textId="77777777" w:rsidR="003C7A23" w:rsidRPr="0075584E" w:rsidRDefault="003C7A23" w:rsidP="00E70280">
      <w:pPr>
        <w:pStyle w:val="Nivel3"/>
        <w:numPr>
          <w:ilvl w:val="2"/>
          <w:numId w:val="19"/>
        </w:numPr>
        <w:ind w:left="0" w:firstLine="0"/>
        <w:rPr>
          <w:rFonts w:ascii="Arial Narrow" w:hAnsi="Arial Narrow"/>
          <w:sz w:val="24"/>
          <w:szCs w:val="24"/>
        </w:rPr>
      </w:pPr>
      <w:bookmarkStart w:id="51" w:name="_Ref114668139"/>
      <w:r w:rsidRPr="0075584E">
        <w:rPr>
          <w:rFonts w:ascii="Arial Narrow" w:hAnsi="Arial Narrow"/>
          <w:sz w:val="24"/>
          <w:szCs w:val="24"/>
        </w:rPr>
        <w:t>não celebrar o contrato ou não entregar a documentação exigida para a contratação, quando convocado dentro do prazo de validade de sua proposta;</w:t>
      </w:r>
      <w:bookmarkEnd w:id="51"/>
    </w:p>
    <w:p w14:paraId="25346253" w14:textId="0211F291"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recusar-se, sem justificativa, a assinar o contrato, ou a aceitar ou retirar o instrumento equivalente no prazo estabelecido pela Administração;</w:t>
      </w:r>
    </w:p>
    <w:p w14:paraId="65ACC558" w14:textId="77777777" w:rsidR="003C7A23" w:rsidRPr="0075584E" w:rsidRDefault="003C7A23" w:rsidP="00E70280">
      <w:pPr>
        <w:pStyle w:val="Nivel3"/>
        <w:numPr>
          <w:ilvl w:val="2"/>
          <w:numId w:val="19"/>
        </w:numPr>
        <w:ind w:left="0" w:firstLine="0"/>
        <w:rPr>
          <w:rFonts w:ascii="Arial Narrow" w:hAnsi="Arial Narrow"/>
          <w:sz w:val="24"/>
          <w:szCs w:val="24"/>
        </w:rPr>
      </w:pPr>
      <w:bookmarkStart w:id="52" w:name="_Ref114668249"/>
      <w:r w:rsidRPr="0075584E">
        <w:rPr>
          <w:rFonts w:ascii="Arial Narrow" w:hAnsi="Arial Narrow"/>
          <w:sz w:val="24"/>
          <w:szCs w:val="24"/>
        </w:rPr>
        <w:t>apresentar declaração ou documentação falsa exigida para o certame ou prestar declaração falsa durante a licitação</w:t>
      </w:r>
      <w:bookmarkEnd w:id="52"/>
    </w:p>
    <w:p w14:paraId="301BADD7" w14:textId="77777777" w:rsidR="003C7A23" w:rsidRPr="0075584E" w:rsidRDefault="003C7A23" w:rsidP="00E70280">
      <w:pPr>
        <w:pStyle w:val="Nivel3"/>
        <w:numPr>
          <w:ilvl w:val="2"/>
          <w:numId w:val="19"/>
        </w:numPr>
        <w:ind w:left="0" w:firstLine="0"/>
        <w:rPr>
          <w:rFonts w:ascii="Arial Narrow" w:hAnsi="Arial Narrow"/>
          <w:sz w:val="24"/>
          <w:szCs w:val="24"/>
        </w:rPr>
      </w:pPr>
      <w:bookmarkStart w:id="53" w:name="_Ref114668245"/>
      <w:r w:rsidRPr="0075584E">
        <w:rPr>
          <w:rFonts w:ascii="Arial Narrow" w:hAnsi="Arial Narrow"/>
          <w:sz w:val="24"/>
          <w:szCs w:val="24"/>
        </w:rPr>
        <w:t>fraudar a licitação</w:t>
      </w:r>
      <w:bookmarkEnd w:id="53"/>
    </w:p>
    <w:p w14:paraId="30E8E806" w14:textId="77777777" w:rsidR="003C7A23" w:rsidRPr="0075584E" w:rsidRDefault="003C7A23" w:rsidP="00E70280">
      <w:pPr>
        <w:pStyle w:val="Nivel3"/>
        <w:numPr>
          <w:ilvl w:val="2"/>
          <w:numId w:val="19"/>
        </w:numPr>
        <w:ind w:left="0" w:firstLine="0"/>
        <w:rPr>
          <w:rFonts w:ascii="Arial Narrow" w:hAnsi="Arial Narrow"/>
          <w:sz w:val="24"/>
          <w:szCs w:val="24"/>
        </w:rPr>
      </w:pPr>
      <w:bookmarkStart w:id="54" w:name="_Ref114668247"/>
      <w:r w:rsidRPr="0075584E">
        <w:rPr>
          <w:rFonts w:ascii="Arial Narrow" w:hAnsi="Arial Narrow"/>
          <w:sz w:val="24"/>
          <w:szCs w:val="24"/>
        </w:rPr>
        <w:t>comportar-se de modo inidôneo ou cometer fraude de qualquer natureza, em especial quando:</w:t>
      </w:r>
      <w:bookmarkEnd w:id="54"/>
    </w:p>
    <w:p w14:paraId="7219FCA0" w14:textId="77777777"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 xml:space="preserve">agir em conluio ou em desconformidade com a lei; </w:t>
      </w:r>
    </w:p>
    <w:p w14:paraId="69FD8D25" w14:textId="77777777"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 xml:space="preserve">induzir deliberadamente a erro no julgamento; </w:t>
      </w:r>
    </w:p>
    <w:p w14:paraId="3F1CAA92" w14:textId="277A61D2" w:rsidR="003C7A23" w:rsidRPr="0075584E" w:rsidRDefault="003C7A23" w:rsidP="00E70280">
      <w:pPr>
        <w:pStyle w:val="Nivel4"/>
        <w:numPr>
          <w:ilvl w:val="3"/>
          <w:numId w:val="19"/>
        </w:numPr>
        <w:ind w:left="0" w:firstLine="0"/>
        <w:rPr>
          <w:rFonts w:ascii="Arial Narrow" w:hAnsi="Arial Narrow"/>
          <w:sz w:val="24"/>
          <w:szCs w:val="24"/>
        </w:rPr>
      </w:pPr>
      <w:r w:rsidRPr="0075584E">
        <w:rPr>
          <w:rFonts w:ascii="Arial Narrow" w:hAnsi="Arial Narrow"/>
          <w:sz w:val="24"/>
          <w:szCs w:val="24"/>
        </w:rPr>
        <w:t>apresentar amostra falsificada ou deteriorada</w:t>
      </w:r>
      <w:r w:rsidR="00893A5A" w:rsidRPr="0075584E">
        <w:rPr>
          <w:rFonts w:ascii="Arial Narrow" w:hAnsi="Arial Narrow"/>
          <w:sz w:val="24"/>
          <w:szCs w:val="24"/>
        </w:rPr>
        <w:t xml:space="preserve"> (quando for o caso)</w:t>
      </w:r>
      <w:r w:rsidRPr="0075584E">
        <w:rPr>
          <w:rFonts w:ascii="Arial Narrow" w:hAnsi="Arial Narrow"/>
          <w:sz w:val="24"/>
          <w:szCs w:val="24"/>
        </w:rPr>
        <w:t xml:space="preserve">; </w:t>
      </w:r>
    </w:p>
    <w:p w14:paraId="49C86C9E" w14:textId="77777777" w:rsidR="003C7A23" w:rsidRPr="0075584E" w:rsidRDefault="003C7A23" w:rsidP="00E70280">
      <w:pPr>
        <w:pStyle w:val="Nivel3"/>
        <w:numPr>
          <w:ilvl w:val="2"/>
          <w:numId w:val="19"/>
        </w:numPr>
        <w:ind w:left="0" w:firstLine="0"/>
        <w:rPr>
          <w:rFonts w:ascii="Arial Narrow" w:hAnsi="Arial Narrow"/>
          <w:sz w:val="24"/>
          <w:szCs w:val="24"/>
        </w:rPr>
      </w:pPr>
      <w:bookmarkStart w:id="55" w:name="_Ref114668251"/>
      <w:r w:rsidRPr="0075584E">
        <w:rPr>
          <w:rFonts w:ascii="Arial Narrow" w:hAnsi="Arial Narrow"/>
          <w:sz w:val="24"/>
          <w:szCs w:val="24"/>
        </w:rPr>
        <w:t>praticar atos ilícitos com vistas a frustrar os objetivos da licitação</w:t>
      </w:r>
      <w:bookmarkEnd w:id="55"/>
    </w:p>
    <w:p w14:paraId="28FBD17A" w14:textId="6BA949DB" w:rsidR="003C7A23" w:rsidRPr="0075584E" w:rsidRDefault="003C7A23" w:rsidP="00E70280">
      <w:pPr>
        <w:pStyle w:val="Nivel3"/>
        <w:numPr>
          <w:ilvl w:val="2"/>
          <w:numId w:val="19"/>
        </w:numPr>
        <w:ind w:left="0" w:firstLine="0"/>
        <w:rPr>
          <w:rFonts w:ascii="Arial Narrow" w:hAnsi="Arial Narrow"/>
          <w:sz w:val="24"/>
          <w:szCs w:val="24"/>
        </w:rPr>
      </w:pPr>
      <w:bookmarkStart w:id="56" w:name="_Ref114668252"/>
      <w:r w:rsidRPr="0075584E">
        <w:rPr>
          <w:rFonts w:ascii="Arial Narrow" w:hAnsi="Arial Narrow"/>
          <w:sz w:val="24"/>
          <w:szCs w:val="24"/>
        </w:rPr>
        <w:t xml:space="preserve">praticar ato lesivo previsto no </w:t>
      </w:r>
      <w:hyperlink r:id="rId49" w:anchor="art5" w:history="1">
        <w:r w:rsidRPr="0075584E">
          <w:rPr>
            <w:rStyle w:val="Hyperlink"/>
            <w:rFonts w:ascii="Arial Narrow" w:hAnsi="Arial Narrow"/>
            <w:color w:val="000000"/>
            <w:sz w:val="24"/>
            <w:szCs w:val="24"/>
            <w:u w:val="none"/>
          </w:rPr>
          <w:t>art. 5º da Lei n.º 12.846, de 2013</w:t>
        </w:r>
      </w:hyperlink>
      <w:r w:rsidRPr="0075584E">
        <w:rPr>
          <w:rFonts w:ascii="Arial Narrow" w:hAnsi="Arial Narrow"/>
          <w:sz w:val="24"/>
          <w:szCs w:val="24"/>
        </w:rPr>
        <w:t>.</w:t>
      </w:r>
      <w:bookmarkEnd w:id="56"/>
    </w:p>
    <w:bookmarkEnd w:id="49"/>
    <w:p w14:paraId="5F9FF442" w14:textId="588346A6"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lastRenderedPageBreak/>
        <w:t xml:space="preserve">Com fulcro na </w:t>
      </w:r>
      <w:hyperlink r:id="rId50" w:history="1">
        <w:r w:rsidRPr="0075584E">
          <w:rPr>
            <w:rStyle w:val="Hyperlink"/>
            <w:rFonts w:ascii="Arial Narrow" w:hAnsi="Arial Narrow"/>
            <w:sz w:val="24"/>
            <w:szCs w:val="24"/>
          </w:rPr>
          <w:t>Lei nº 14.133, de 2021</w:t>
        </w:r>
      </w:hyperlink>
      <w:r w:rsidRPr="0075584E">
        <w:rPr>
          <w:rFonts w:ascii="Arial Narrow" w:hAnsi="Arial Narrow"/>
          <w:sz w:val="24"/>
          <w:szCs w:val="24"/>
        </w:rPr>
        <w:t xml:space="preserve">, a Administração poderá, garantida a prévia defesa, aplicar aos licitantes e/ou adjudicatários as seguintes sanções, sem prejuízo das responsabilidades civil e criminal: </w:t>
      </w:r>
    </w:p>
    <w:p w14:paraId="166A77FF" w14:textId="6120076E" w:rsidR="003C7A23" w:rsidRPr="0075584E" w:rsidRDefault="007A2A1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advertência; </w:t>
      </w:r>
    </w:p>
    <w:p w14:paraId="0D8A3A52" w14:textId="2C1C9F82" w:rsidR="003C7A23" w:rsidRPr="0075584E" w:rsidRDefault="007A2A1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multa;</w:t>
      </w:r>
    </w:p>
    <w:p w14:paraId="0AEC169D" w14:textId="24C9F28F" w:rsidR="003C7A23" w:rsidRPr="0075584E" w:rsidRDefault="007A2A1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impedimento de licitar e contratar e</w:t>
      </w:r>
    </w:p>
    <w:p w14:paraId="1E2C28B4" w14:textId="726B2B7E" w:rsidR="003C7A23" w:rsidRPr="0075584E" w:rsidRDefault="007A2A1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Na aplicação das sanções serão considerados:</w:t>
      </w:r>
    </w:p>
    <w:p w14:paraId="00F95BCE" w14:textId="14706EEC" w:rsidR="003C7A23" w:rsidRPr="0075584E" w:rsidRDefault="007A2A1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 xml:space="preserve">a </w:t>
      </w:r>
      <w:r w:rsidR="00893A5A" w:rsidRPr="0075584E">
        <w:rPr>
          <w:rFonts w:ascii="Arial Narrow" w:hAnsi="Arial Narrow"/>
          <w:sz w:val="24"/>
          <w:szCs w:val="24"/>
        </w:rPr>
        <w:t xml:space="preserve"> </w:t>
      </w:r>
      <w:r w:rsidR="003C7A23" w:rsidRPr="0075584E">
        <w:rPr>
          <w:rFonts w:ascii="Arial Narrow" w:hAnsi="Arial Narrow"/>
          <w:sz w:val="24"/>
          <w:szCs w:val="24"/>
        </w:rPr>
        <w:t>natureza e a gravidade da infração cometida.</w:t>
      </w:r>
    </w:p>
    <w:p w14:paraId="7943935F" w14:textId="385C07CF" w:rsidR="003C7A23" w:rsidRPr="0075584E" w:rsidRDefault="0050141C"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7A2A13" w:rsidRPr="0075584E">
        <w:rPr>
          <w:rFonts w:ascii="Arial Narrow" w:hAnsi="Arial Narrow"/>
          <w:sz w:val="24"/>
          <w:szCs w:val="24"/>
        </w:rPr>
        <w:t xml:space="preserve"> </w:t>
      </w:r>
      <w:r w:rsidR="003C7A23" w:rsidRPr="0075584E">
        <w:rPr>
          <w:rFonts w:ascii="Arial Narrow" w:hAnsi="Arial Narrow"/>
          <w:sz w:val="24"/>
          <w:szCs w:val="24"/>
        </w:rPr>
        <w:t xml:space="preserve">as </w:t>
      </w:r>
      <w:r w:rsidR="00893A5A" w:rsidRPr="0075584E">
        <w:rPr>
          <w:rFonts w:ascii="Arial Narrow" w:hAnsi="Arial Narrow"/>
          <w:sz w:val="24"/>
          <w:szCs w:val="24"/>
        </w:rPr>
        <w:t xml:space="preserve"> </w:t>
      </w:r>
      <w:r w:rsidR="003C7A23" w:rsidRPr="0075584E">
        <w:rPr>
          <w:rFonts w:ascii="Arial Narrow" w:hAnsi="Arial Narrow"/>
          <w:sz w:val="24"/>
          <w:szCs w:val="24"/>
        </w:rPr>
        <w:t>peculiaridades do caso concreto</w:t>
      </w:r>
    </w:p>
    <w:p w14:paraId="3079A3CB" w14:textId="4D81E07B" w:rsidR="003C7A23" w:rsidRPr="0075584E" w:rsidRDefault="0050141C"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as circunstâncias agravantes ou atenuantes</w:t>
      </w:r>
    </w:p>
    <w:p w14:paraId="458D6090" w14:textId="0A8D9CEA" w:rsidR="003C7A23" w:rsidRPr="0075584E" w:rsidRDefault="0050141C"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os danos que dela provierem para a Administração Pública</w:t>
      </w:r>
    </w:p>
    <w:p w14:paraId="5BBE4888" w14:textId="3DA47341" w:rsidR="003C7A23" w:rsidRPr="0075584E" w:rsidRDefault="007A2A1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 xml:space="preserve"> </w:t>
      </w:r>
      <w:r w:rsidR="003C7A23" w:rsidRPr="0075584E">
        <w:rPr>
          <w:rFonts w:ascii="Arial Narrow" w:hAnsi="Arial Narrow"/>
          <w:sz w:val="24"/>
          <w:szCs w:val="24"/>
        </w:rPr>
        <w:t>a implantação ou o aperfeiçoamento de programa de integridade, conforme normas e orientações dos órgãos de controle.</w:t>
      </w:r>
    </w:p>
    <w:p w14:paraId="2DF1698A" w14:textId="375C7721" w:rsidR="003C7A23" w:rsidRPr="0075584E" w:rsidRDefault="003C7A23" w:rsidP="00E70280">
      <w:pPr>
        <w:pStyle w:val="Nivel2"/>
        <w:numPr>
          <w:ilvl w:val="1"/>
          <w:numId w:val="19"/>
        </w:numPr>
        <w:ind w:left="0" w:firstLine="0"/>
        <w:rPr>
          <w:rFonts w:ascii="Arial Narrow" w:hAnsi="Arial Narrow"/>
          <w:color w:val="auto"/>
          <w:sz w:val="24"/>
          <w:szCs w:val="24"/>
        </w:rPr>
      </w:pPr>
      <w:r w:rsidRPr="0075584E">
        <w:rPr>
          <w:rFonts w:ascii="Arial Narrow" w:hAnsi="Arial Narrow"/>
          <w:sz w:val="24"/>
          <w:szCs w:val="24"/>
        </w:rPr>
        <w:t>A multa será recolhida em percentual de 0,5% a 30% incidente sobre o valor do contrato</w:t>
      </w:r>
      <w:r w:rsidR="009543FC" w:rsidRPr="0075584E">
        <w:rPr>
          <w:rFonts w:ascii="Arial Narrow" w:hAnsi="Arial Narrow"/>
          <w:sz w:val="24"/>
          <w:szCs w:val="24"/>
        </w:rPr>
        <w:t xml:space="preserve"> licitado</w:t>
      </w:r>
      <w:r w:rsidRPr="0075584E">
        <w:rPr>
          <w:rFonts w:ascii="Arial Narrow" w:hAnsi="Arial Narrow"/>
          <w:sz w:val="24"/>
          <w:szCs w:val="24"/>
        </w:rPr>
        <w:t xml:space="preserve">, recolhida no prazo máximo de </w:t>
      </w:r>
      <w:r w:rsidR="00CA5DB0" w:rsidRPr="0075584E">
        <w:rPr>
          <w:rFonts w:ascii="Arial Narrow" w:hAnsi="Arial Narrow"/>
          <w:b/>
          <w:bCs/>
          <w:color w:val="auto"/>
          <w:sz w:val="24"/>
          <w:szCs w:val="24"/>
        </w:rPr>
        <w:t>30</w:t>
      </w:r>
      <w:r w:rsidRPr="0075584E">
        <w:rPr>
          <w:rFonts w:ascii="Arial Narrow" w:hAnsi="Arial Narrow"/>
          <w:b/>
          <w:bCs/>
          <w:color w:val="auto"/>
          <w:sz w:val="24"/>
          <w:szCs w:val="24"/>
        </w:rPr>
        <w:t xml:space="preserve"> (</w:t>
      </w:r>
      <w:r w:rsidR="00CA5DB0" w:rsidRPr="0075584E">
        <w:rPr>
          <w:rFonts w:ascii="Arial Narrow" w:hAnsi="Arial Narrow"/>
          <w:b/>
          <w:bCs/>
          <w:color w:val="auto"/>
          <w:sz w:val="24"/>
          <w:szCs w:val="24"/>
        </w:rPr>
        <w:t>trinta</w:t>
      </w:r>
      <w:r w:rsidRPr="0075584E">
        <w:rPr>
          <w:rFonts w:ascii="Arial Narrow" w:hAnsi="Arial Narrow"/>
          <w:b/>
          <w:bCs/>
          <w:color w:val="auto"/>
          <w:sz w:val="24"/>
          <w:szCs w:val="24"/>
        </w:rPr>
        <w:t>) dias</w:t>
      </w:r>
      <w:r w:rsidRPr="0075584E">
        <w:rPr>
          <w:rFonts w:ascii="Arial Narrow" w:hAnsi="Arial Narrow"/>
          <w:color w:val="auto"/>
          <w:sz w:val="24"/>
          <w:szCs w:val="24"/>
        </w:rPr>
        <w:t xml:space="preserve"> </w:t>
      </w:r>
      <w:r w:rsidRPr="0075584E">
        <w:rPr>
          <w:rFonts w:ascii="Arial Narrow" w:hAnsi="Arial Narrow"/>
          <w:sz w:val="24"/>
          <w:szCs w:val="24"/>
        </w:rPr>
        <w:t xml:space="preserve">úteis, a contar da </w:t>
      </w:r>
      <w:r w:rsidRPr="0075584E">
        <w:rPr>
          <w:rFonts w:ascii="Arial Narrow" w:hAnsi="Arial Narrow"/>
          <w:color w:val="auto"/>
          <w:sz w:val="24"/>
          <w:szCs w:val="24"/>
        </w:rPr>
        <w:t xml:space="preserve">comunicação oficial. </w:t>
      </w:r>
    </w:p>
    <w:p w14:paraId="216AAEB3" w14:textId="79399609" w:rsidR="003C7A23" w:rsidRPr="0075584E" w:rsidRDefault="003C7A23" w:rsidP="00E70280">
      <w:pPr>
        <w:pStyle w:val="Nivel3"/>
        <w:numPr>
          <w:ilvl w:val="2"/>
          <w:numId w:val="19"/>
        </w:numPr>
        <w:ind w:left="0" w:firstLine="0"/>
        <w:rPr>
          <w:rFonts w:ascii="Arial Narrow" w:hAnsi="Arial Narrow"/>
          <w:color w:val="auto"/>
          <w:sz w:val="24"/>
          <w:szCs w:val="24"/>
        </w:rPr>
      </w:pPr>
      <w:bookmarkStart w:id="57" w:name="_Hlk113876035"/>
      <w:r w:rsidRPr="0075584E">
        <w:rPr>
          <w:rFonts w:ascii="Arial Narrow" w:hAnsi="Arial Narrow"/>
          <w:color w:val="auto"/>
          <w:sz w:val="24"/>
          <w:szCs w:val="24"/>
        </w:rPr>
        <w:t xml:space="preserve">Para as infrações previstas nos itens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_Ref114668085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10.1.1</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_Ref114668108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10.1.2</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e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_Ref114668139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10.1.3</w:t>
      </w:r>
      <w:r w:rsidRPr="0075584E">
        <w:rPr>
          <w:rFonts w:ascii="Arial Narrow" w:hAnsi="Arial Narrow"/>
          <w:color w:val="auto"/>
          <w:sz w:val="24"/>
          <w:szCs w:val="24"/>
        </w:rPr>
        <w:fldChar w:fldCharType="end"/>
      </w:r>
      <w:r w:rsidRPr="0075584E">
        <w:rPr>
          <w:rFonts w:ascii="Arial Narrow" w:hAnsi="Arial Narrow"/>
          <w:color w:val="auto"/>
          <w:sz w:val="24"/>
          <w:szCs w:val="24"/>
        </w:rPr>
        <w:t>, a multa será de 0,5% a 15% do valor do contrato licitado.</w:t>
      </w:r>
    </w:p>
    <w:bookmarkEnd w:id="57"/>
    <w:p w14:paraId="14BCBB28" w14:textId="44F7E5A3" w:rsidR="003C7A23" w:rsidRPr="0075584E" w:rsidRDefault="003C7A23" w:rsidP="00E70280">
      <w:pPr>
        <w:pStyle w:val="Nivel3"/>
        <w:numPr>
          <w:ilvl w:val="2"/>
          <w:numId w:val="19"/>
        </w:numPr>
        <w:ind w:left="0" w:firstLine="0"/>
        <w:rPr>
          <w:rFonts w:ascii="Arial Narrow" w:hAnsi="Arial Narrow"/>
          <w:color w:val="auto"/>
          <w:sz w:val="24"/>
          <w:szCs w:val="24"/>
        </w:rPr>
      </w:pPr>
      <w:r w:rsidRPr="0075584E">
        <w:rPr>
          <w:rFonts w:ascii="Arial Narrow" w:hAnsi="Arial Narrow"/>
          <w:color w:val="auto"/>
          <w:sz w:val="24"/>
          <w:szCs w:val="24"/>
        </w:rPr>
        <w:t xml:space="preserve">Para as infrações previstas nos itens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_Ref114668249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10.1.4</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_Ref114668245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10.1.5</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_Ref114668247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10.1.6</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_Ref114668251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10.1.7</w:t>
      </w:r>
      <w:r w:rsidRPr="0075584E">
        <w:rPr>
          <w:rFonts w:ascii="Arial Narrow" w:hAnsi="Arial Narrow"/>
          <w:color w:val="auto"/>
          <w:sz w:val="24"/>
          <w:szCs w:val="24"/>
        </w:rPr>
        <w:fldChar w:fldCharType="end"/>
      </w:r>
      <w:r w:rsidRPr="0075584E">
        <w:rPr>
          <w:rFonts w:ascii="Arial Narrow" w:hAnsi="Arial Narrow"/>
          <w:color w:val="auto"/>
          <w:sz w:val="24"/>
          <w:szCs w:val="24"/>
        </w:rPr>
        <w:t xml:space="preserve"> e </w:t>
      </w:r>
      <w:r w:rsidRPr="0075584E">
        <w:rPr>
          <w:rFonts w:ascii="Arial Narrow" w:hAnsi="Arial Narrow"/>
          <w:color w:val="auto"/>
          <w:sz w:val="24"/>
          <w:szCs w:val="24"/>
        </w:rPr>
        <w:fldChar w:fldCharType="begin"/>
      </w:r>
      <w:r w:rsidRPr="0075584E">
        <w:rPr>
          <w:rFonts w:ascii="Arial Narrow" w:hAnsi="Arial Narrow"/>
          <w:color w:val="auto"/>
          <w:sz w:val="24"/>
          <w:szCs w:val="24"/>
        </w:rPr>
        <w:instrText xml:space="preserve"> REF _Ref114668252 \r \h  \* MERGEFORMAT </w:instrText>
      </w:r>
      <w:r w:rsidRPr="0075584E">
        <w:rPr>
          <w:rFonts w:ascii="Arial Narrow" w:hAnsi="Arial Narrow"/>
          <w:color w:val="auto"/>
          <w:sz w:val="24"/>
          <w:szCs w:val="24"/>
        </w:rPr>
      </w:r>
      <w:r w:rsidRPr="0075584E">
        <w:rPr>
          <w:rFonts w:ascii="Arial Narrow" w:hAnsi="Arial Narrow"/>
          <w:color w:val="auto"/>
          <w:sz w:val="24"/>
          <w:szCs w:val="24"/>
        </w:rPr>
        <w:fldChar w:fldCharType="separate"/>
      </w:r>
      <w:r w:rsidR="00AE7A60" w:rsidRPr="0075584E">
        <w:rPr>
          <w:rFonts w:ascii="Arial Narrow" w:hAnsi="Arial Narrow"/>
          <w:color w:val="auto"/>
          <w:sz w:val="24"/>
          <w:szCs w:val="24"/>
        </w:rPr>
        <w:t>10.1.8</w:t>
      </w:r>
      <w:r w:rsidRPr="0075584E">
        <w:rPr>
          <w:rFonts w:ascii="Arial Narrow" w:hAnsi="Arial Narrow"/>
          <w:color w:val="auto"/>
          <w:sz w:val="24"/>
          <w:szCs w:val="24"/>
        </w:rPr>
        <w:fldChar w:fldCharType="end"/>
      </w:r>
      <w:r w:rsidRPr="0075584E">
        <w:rPr>
          <w:rFonts w:ascii="Arial Narrow" w:hAnsi="Arial Narrow"/>
          <w:color w:val="auto"/>
          <w:sz w:val="24"/>
          <w:szCs w:val="24"/>
        </w:rPr>
        <w:t>, a multa será de 15% a 30% do valor do contrato licitado.</w:t>
      </w:r>
    </w:p>
    <w:p w14:paraId="6F92F65F"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Na aplicação da sanção de multa será facultada a defesa do interessado no prazo de 15 (quinze) dias úteis, contado da data de sua intimação.</w:t>
      </w:r>
    </w:p>
    <w:p w14:paraId="1EF9BE11" w14:textId="3318D876"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A sanção de impedimento de licitar e contratar será aplicada ao responsável em decorrência das infrações administrativas relacionadas nos itens </w:t>
      </w:r>
      <w:r w:rsidRPr="0075584E">
        <w:rPr>
          <w:rFonts w:ascii="Arial Narrow" w:hAnsi="Arial Narrow"/>
          <w:sz w:val="24"/>
          <w:szCs w:val="24"/>
        </w:rPr>
        <w:fldChar w:fldCharType="begin"/>
      </w:r>
      <w:r w:rsidRPr="0075584E">
        <w:rPr>
          <w:rFonts w:ascii="Arial Narrow" w:hAnsi="Arial Narrow"/>
          <w:sz w:val="24"/>
          <w:szCs w:val="24"/>
        </w:rPr>
        <w:instrText xml:space="preserve"> REF _Ref114668085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10.1.1</w:t>
      </w:r>
      <w:r w:rsidRPr="0075584E">
        <w:rPr>
          <w:rFonts w:ascii="Arial Narrow" w:hAnsi="Arial Narrow"/>
          <w:sz w:val="24"/>
          <w:szCs w:val="24"/>
        </w:rPr>
        <w:fldChar w:fldCharType="end"/>
      </w:r>
      <w:r w:rsidRPr="0075584E">
        <w:rPr>
          <w:rFonts w:ascii="Arial Narrow" w:hAnsi="Arial Narrow"/>
          <w:sz w:val="24"/>
          <w:szCs w:val="24"/>
        </w:rPr>
        <w:t xml:space="preserve">, </w:t>
      </w:r>
      <w:r w:rsidRPr="0075584E">
        <w:rPr>
          <w:rFonts w:ascii="Arial Narrow" w:hAnsi="Arial Narrow"/>
          <w:sz w:val="24"/>
          <w:szCs w:val="24"/>
        </w:rPr>
        <w:fldChar w:fldCharType="begin"/>
      </w:r>
      <w:r w:rsidRPr="0075584E">
        <w:rPr>
          <w:rFonts w:ascii="Arial Narrow" w:hAnsi="Arial Narrow"/>
          <w:sz w:val="24"/>
          <w:szCs w:val="24"/>
        </w:rPr>
        <w:instrText xml:space="preserve"> REF _Ref114668108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10.1.2</w:t>
      </w:r>
      <w:r w:rsidRPr="0075584E">
        <w:rPr>
          <w:rFonts w:ascii="Arial Narrow" w:hAnsi="Arial Narrow"/>
          <w:sz w:val="24"/>
          <w:szCs w:val="24"/>
        </w:rPr>
        <w:fldChar w:fldCharType="end"/>
      </w:r>
      <w:r w:rsidRPr="0075584E">
        <w:rPr>
          <w:rFonts w:ascii="Arial Narrow" w:hAnsi="Arial Narrow"/>
          <w:sz w:val="24"/>
          <w:szCs w:val="24"/>
        </w:rPr>
        <w:t xml:space="preserve"> e </w:t>
      </w:r>
      <w:r w:rsidRPr="0075584E">
        <w:rPr>
          <w:rFonts w:ascii="Arial Narrow" w:hAnsi="Arial Narrow"/>
          <w:sz w:val="24"/>
          <w:szCs w:val="24"/>
        </w:rPr>
        <w:fldChar w:fldCharType="begin"/>
      </w:r>
      <w:r w:rsidRPr="0075584E">
        <w:rPr>
          <w:rFonts w:ascii="Arial Narrow" w:hAnsi="Arial Narrow"/>
          <w:sz w:val="24"/>
          <w:szCs w:val="24"/>
        </w:rPr>
        <w:instrText xml:space="preserve"> REF _Ref114668139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10.1.3</w:t>
      </w:r>
      <w:r w:rsidRPr="0075584E">
        <w:rPr>
          <w:rFonts w:ascii="Arial Narrow" w:hAnsi="Arial Narrow"/>
          <w:sz w:val="24"/>
          <w:szCs w:val="24"/>
        </w:rPr>
        <w:fldChar w:fldCharType="end"/>
      </w:r>
      <w:r w:rsidRPr="0075584E">
        <w:rPr>
          <w:rFonts w:ascii="Arial Narrow" w:hAnsi="Arial Narrow"/>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32E7C5F"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lastRenderedPageBreak/>
        <w:t xml:space="preserve">Poderá ser aplicada ao responsável a sanção de declaração de inidoneidade para licitar ou contratar, em decorrência da prática das infrações dispostas nos itens </w:t>
      </w:r>
      <w:r w:rsidRPr="0075584E">
        <w:rPr>
          <w:rFonts w:ascii="Arial Narrow" w:hAnsi="Arial Narrow"/>
          <w:color w:val="000000" w:themeColor="text1"/>
          <w:sz w:val="24"/>
          <w:szCs w:val="24"/>
        </w:rPr>
        <w:fldChar w:fldCharType="begin"/>
      </w:r>
      <w:r w:rsidRPr="0075584E">
        <w:rPr>
          <w:rFonts w:ascii="Arial Narrow" w:hAnsi="Arial Narrow"/>
          <w:color w:val="000000" w:themeColor="text1"/>
          <w:sz w:val="24"/>
          <w:szCs w:val="24"/>
        </w:rPr>
        <w:instrText xml:space="preserve"> REF _Ref114668249 \r \h  \* MERGEFORMAT </w:instrText>
      </w:r>
      <w:r w:rsidRPr="0075584E">
        <w:rPr>
          <w:rFonts w:ascii="Arial Narrow" w:hAnsi="Arial Narrow"/>
          <w:color w:val="000000" w:themeColor="text1"/>
          <w:sz w:val="24"/>
          <w:szCs w:val="24"/>
        </w:rPr>
      </w:r>
      <w:r w:rsidRPr="0075584E">
        <w:rPr>
          <w:rFonts w:ascii="Arial Narrow" w:hAnsi="Arial Narrow"/>
          <w:color w:val="000000" w:themeColor="text1"/>
          <w:sz w:val="24"/>
          <w:szCs w:val="24"/>
        </w:rPr>
        <w:fldChar w:fldCharType="separate"/>
      </w:r>
      <w:r w:rsidR="00AE7A60" w:rsidRPr="0075584E">
        <w:rPr>
          <w:rFonts w:ascii="Arial Narrow" w:hAnsi="Arial Narrow"/>
          <w:color w:val="000000" w:themeColor="text1"/>
          <w:sz w:val="24"/>
          <w:szCs w:val="24"/>
        </w:rPr>
        <w:t>10.1.4</w:t>
      </w:r>
      <w:r w:rsidRPr="0075584E">
        <w:rPr>
          <w:rFonts w:ascii="Arial Narrow" w:hAnsi="Arial Narrow"/>
          <w:color w:val="000000" w:themeColor="text1"/>
          <w:sz w:val="24"/>
          <w:szCs w:val="24"/>
        </w:rPr>
        <w:fldChar w:fldCharType="end"/>
      </w:r>
      <w:r w:rsidRPr="0075584E">
        <w:rPr>
          <w:rFonts w:ascii="Arial Narrow" w:hAnsi="Arial Narrow"/>
          <w:color w:val="000000" w:themeColor="text1"/>
          <w:sz w:val="24"/>
          <w:szCs w:val="24"/>
        </w:rPr>
        <w:t xml:space="preserve">, </w:t>
      </w:r>
      <w:r w:rsidRPr="0075584E">
        <w:rPr>
          <w:rFonts w:ascii="Arial Narrow" w:hAnsi="Arial Narrow"/>
          <w:color w:val="000000" w:themeColor="text1"/>
          <w:sz w:val="24"/>
          <w:szCs w:val="24"/>
        </w:rPr>
        <w:fldChar w:fldCharType="begin"/>
      </w:r>
      <w:r w:rsidRPr="0075584E">
        <w:rPr>
          <w:rFonts w:ascii="Arial Narrow" w:hAnsi="Arial Narrow"/>
          <w:color w:val="000000" w:themeColor="text1"/>
          <w:sz w:val="24"/>
          <w:szCs w:val="24"/>
        </w:rPr>
        <w:instrText xml:space="preserve"> REF _Ref114668245 \r \h  \* MERGEFORMAT </w:instrText>
      </w:r>
      <w:r w:rsidRPr="0075584E">
        <w:rPr>
          <w:rFonts w:ascii="Arial Narrow" w:hAnsi="Arial Narrow"/>
          <w:color w:val="000000" w:themeColor="text1"/>
          <w:sz w:val="24"/>
          <w:szCs w:val="24"/>
        </w:rPr>
      </w:r>
      <w:r w:rsidRPr="0075584E">
        <w:rPr>
          <w:rFonts w:ascii="Arial Narrow" w:hAnsi="Arial Narrow"/>
          <w:color w:val="000000" w:themeColor="text1"/>
          <w:sz w:val="24"/>
          <w:szCs w:val="24"/>
        </w:rPr>
        <w:fldChar w:fldCharType="separate"/>
      </w:r>
      <w:r w:rsidR="00AE7A60" w:rsidRPr="0075584E">
        <w:rPr>
          <w:rFonts w:ascii="Arial Narrow" w:hAnsi="Arial Narrow"/>
          <w:color w:val="000000" w:themeColor="text1"/>
          <w:sz w:val="24"/>
          <w:szCs w:val="24"/>
        </w:rPr>
        <w:t>10.1.5</w:t>
      </w:r>
      <w:r w:rsidRPr="0075584E">
        <w:rPr>
          <w:rFonts w:ascii="Arial Narrow" w:hAnsi="Arial Narrow"/>
          <w:color w:val="000000" w:themeColor="text1"/>
          <w:sz w:val="24"/>
          <w:szCs w:val="24"/>
        </w:rPr>
        <w:fldChar w:fldCharType="end"/>
      </w:r>
      <w:r w:rsidRPr="0075584E">
        <w:rPr>
          <w:rFonts w:ascii="Arial Narrow" w:hAnsi="Arial Narrow"/>
          <w:color w:val="000000" w:themeColor="text1"/>
          <w:sz w:val="24"/>
          <w:szCs w:val="24"/>
        </w:rPr>
        <w:t xml:space="preserve">, </w:t>
      </w:r>
      <w:r w:rsidRPr="0075584E">
        <w:rPr>
          <w:rFonts w:ascii="Arial Narrow" w:hAnsi="Arial Narrow"/>
          <w:color w:val="000000" w:themeColor="text1"/>
          <w:sz w:val="24"/>
          <w:szCs w:val="24"/>
        </w:rPr>
        <w:fldChar w:fldCharType="begin"/>
      </w:r>
      <w:r w:rsidRPr="0075584E">
        <w:rPr>
          <w:rFonts w:ascii="Arial Narrow" w:hAnsi="Arial Narrow"/>
          <w:color w:val="000000" w:themeColor="text1"/>
          <w:sz w:val="24"/>
          <w:szCs w:val="24"/>
        </w:rPr>
        <w:instrText xml:space="preserve"> REF _Ref114668247 \r \h  \* MERGEFORMAT </w:instrText>
      </w:r>
      <w:r w:rsidRPr="0075584E">
        <w:rPr>
          <w:rFonts w:ascii="Arial Narrow" w:hAnsi="Arial Narrow"/>
          <w:color w:val="000000" w:themeColor="text1"/>
          <w:sz w:val="24"/>
          <w:szCs w:val="24"/>
        </w:rPr>
      </w:r>
      <w:r w:rsidRPr="0075584E">
        <w:rPr>
          <w:rFonts w:ascii="Arial Narrow" w:hAnsi="Arial Narrow"/>
          <w:color w:val="000000" w:themeColor="text1"/>
          <w:sz w:val="24"/>
          <w:szCs w:val="24"/>
        </w:rPr>
        <w:fldChar w:fldCharType="separate"/>
      </w:r>
      <w:r w:rsidR="00AE7A60" w:rsidRPr="0075584E">
        <w:rPr>
          <w:rFonts w:ascii="Arial Narrow" w:hAnsi="Arial Narrow"/>
          <w:color w:val="000000" w:themeColor="text1"/>
          <w:sz w:val="24"/>
          <w:szCs w:val="24"/>
        </w:rPr>
        <w:t>10.1.6</w:t>
      </w:r>
      <w:r w:rsidRPr="0075584E">
        <w:rPr>
          <w:rFonts w:ascii="Arial Narrow" w:hAnsi="Arial Narrow"/>
          <w:color w:val="000000" w:themeColor="text1"/>
          <w:sz w:val="24"/>
          <w:szCs w:val="24"/>
        </w:rPr>
        <w:fldChar w:fldCharType="end"/>
      </w:r>
      <w:r w:rsidRPr="0075584E">
        <w:rPr>
          <w:rFonts w:ascii="Arial Narrow" w:hAnsi="Arial Narrow"/>
          <w:color w:val="000000" w:themeColor="text1"/>
          <w:sz w:val="24"/>
          <w:szCs w:val="24"/>
        </w:rPr>
        <w:t xml:space="preserve">, </w:t>
      </w:r>
      <w:r w:rsidRPr="0075584E">
        <w:rPr>
          <w:rFonts w:ascii="Arial Narrow" w:hAnsi="Arial Narrow"/>
          <w:color w:val="000000" w:themeColor="text1"/>
          <w:sz w:val="24"/>
          <w:szCs w:val="24"/>
        </w:rPr>
        <w:fldChar w:fldCharType="begin"/>
      </w:r>
      <w:r w:rsidRPr="0075584E">
        <w:rPr>
          <w:rFonts w:ascii="Arial Narrow" w:hAnsi="Arial Narrow"/>
          <w:color w:val="000000" w:themeColor="text1"/>
          <w:sz w:val="24"/>
          <w:szCs w:val="24"/>
        </w:rPr>
        <w:instrText xml:space="preserve"> REF _Ref114668251 \r \h  \* MERGEFORMAT </w:instrText>
      </w:r>
      <w:r w:rsidRPr="0075584E">
        <w:rPr>
          <w:rFonts w:ascii="Arial Narrow" w:hAnsi="Arial Narrow"/>
          <w:color w:val="000000" w:themeColor="text1"/>
          <w:sz w:val="24"/>
          <w:szCs w:val="24"/>
        </w:rPr>
      </w:r>
      <w:r w:rsidRPr="0075584E">
        <w:rPr>
          <w:rFonts w:ascii="Arial Narrow" w:hAnsi="Arial Narrow"/>
          <w:color w:val="000000" w:themeColor="text1"/>
          <w:sz w:val="24"/>
          <w:szCs w:val="24"/>
        </w:rPr>
        <w:fldChar w:fldCharType="separate"/>
      </w:r>
      <w:r w:rsidR="00AE7A60" w:rsidRPr="0075584E">
        <w:rPr>
          <w:rFonts w:ascii="Arial Narrow" w:hAnsi="Arial Narrow"/>
          <w:color w:val="000000" w:themeColor="text1"/>
          <w:sz w:val="24"/>
          <w:szCs w:val="24"/>
        </w:rPr>
        <w:t>10.1.7</w:t>
      </w:r>
      <w:r w:rsidRPr="0075584E">
        <w:rPr>
          <w:rFonts w:ascii="Arial Narrow" w:hAnsi="Arial Narrow"/>
          <w:color w:val="000000" w:themeColor="text1"/>
          <w:sz w:val="24"/>
          <w:szCs w:val="24"/>
        </w:rPr>
        <w:fldChar w:fldCharType="end"/>
      </w:r>
      <w:r w:rsidRPr="0075584E">
        <w:rPr>
          <w:rFonts w:ascii="Arial Narrow" w:hAnsi="Arial Narrow"/>
          <w:color w:val="000000" w:themeColor="text1"/>
          <w:sz w:val="24"/>
          <w:szCs w:val="24"/>
        </w:rPr>
        <w:t xml:space="preserve"> e </w:t>
      </w:r>
      <w:r w:rsidRPr="0075584E">
        <w:rPr>
          <w:rFonts w:ascii="Arial Narrow" w:hAnsi="Arial Narrow"/>
          <w:color w:val="000000" w:themeColor="text1"/>
          <w:sz w:val="24"/>
          <w:szCs w:val="24"/>
        </w:rPr>
        <w:fldChar w:fldCharType="begin"/>
      </w:r>
      <w:r w:rsidRPr="0075584E">
        <w:rPr>
          <w:rFonts w:ascii="Arial Narrow" w:hAnsi="Arial Narrow"/>
          <w:color w:val="000000" w:themeColor="text1"/>
          <w:sz w:val="24"/>
          <w:szCs w:val="24"/>
        </w:rPr>
        <w:instrText xml:space="preserve"> REF _Ref114668252 \r \h  \* MERGEFORMAT </w:instrText>
      </w:r>
      <w:r w:rsidRPr="0075584E">
        <w:rPr>
          <w:rFonts w:ascii="Arial Narrow" w:hAnsi="Arial Narrow"/>
          <w:color w:val="000000" w:themeColor="text1"/>
          <w:sz w:val="24"/>
          <w:szCs w:val="24"/>
        </w:rPr>
      </w:r>
      <w:r w:rsidRPr="0075584E">
        <w:rPr>
          <w:rFonts w:ascii="Arial Narrow" w:hAnsi="Arial Narrow"/>
          <w:color w:val="000000" w:themeColor="text1"/>
          <w:sz w:val="24"/>
          <w:szCs w:val="24"/>
        </w:rPr>
        <w:fldChar w:fldCharType="separate"/>
      </w:r>
      <w:r w:rsidR="00AE7A60" w:rsidRPr="0075584E">
        <w:rPr>
          <w:rFonts w:ascii="Arial Narrow" w:hAnsi="Arial Narrow"/>
          <w:color w:val="000000" w:themeColor="text1"/>
          <w:sz w:val="24"/>
          <w:szCs w:val="24"/>
        </w:rPr>
        <w:t>10.1.8</w:t>
      </w:r>
      <w:r w:rsidRPr="0075584E">
        <w:rPr>
          <w:rFonts w:ascii="Arial Narrow" w:hAnsi="Arial Narrow"/>
          <w:color w:val="000000" w:themeColor="text1"/>
          <w:sz w:val="24"/>
          <w:szCs w:val="24"/>
        </w:rPr>
        <w:fldChar w:fldCharType="end"/>
      </w:r>
      <w:r w:rsidRPr="0075584E">
        <w:rPr>
          <w:rFonts w:ascii="Arial Narrow" w:hAnsi="Arial Narrow"/>
          <w:color w:val="000000" w:themeColor="text1"/>
          <w:sz w:val="24"/>
          <w:szCs w:val="24"/>
        </w:rPr>
        <w:t xml:space="preserve">, bem como pelas infrações administrativas </w:t>
      </w:r>
      <w:r w:rsidRPr="0075584E">
        <w:rPr>
          <w:rFonts w:ascii="Arial Narrow" w:hAnsi="Arial Narrow"/>
          <w:sz w:val="24"/>
          <w:szCs w:val="24"/>
        </w:rPr>
        <w:t xml:space="preserve">previstas nos itens </w:t>
      </w:r>
      <w:r w:rsidRPr="0075584E">
        <w:rPr>
          <w:rFonts w:ascii="Arial Narrow" w:hAnsi="Arial Narrow"/>
          <w:sz w:val="24"/>
          <w:szCs w:val="24"/>
        </w:rPr>
        <w:fldChar w:fldCharType="begin"/>
      </w:r>
      <w:r w:rsidRPr="0075584E">
        <w:rPr>
          <w:rFonts w:ascii="Arial Narrow" w:hAnsi="Arial Narrow"/>
          <w:sz w:val="24"/>
          <w:szCs w:val="24"/>
        </w:rPr>
        <w:instrText xml:space="preserve"> REF _Ref114668085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10.1.1</w:t>
      </w:r>
      <w:r w:rsidRPr="0075584E">
        <w:rPr>
          <w:rFonts w:ascii="Arial Narrow" w:hAnsi="Arial Narrow"/>
          <w:sz w:val="24"/>
          <w:szCs w:val="24"/>
        </w:rPr>
        <w:fldChar w:fldCharType="end"/>
      </w:r>
      <w:r w:rsidRPr="0075584E">
        <w:rPr>
          <w:rFonts w:ascii="Arial Narrow" w:hAnsi="Arial Narrow"/>
          <w:sz w:val="24"/>
          <w:szCs w:val="24"/>
        </w:rPr>
        <w:t xml:space="preserve">, </w:t>
      </w:r>
      <w:r w:rsidRPr="0075584E">
        <w:rPr>
          <w:rFonts w:ascii="Arial Narrow" w:hAnsi="Arial Narrow"/>
          <w:sz w:val="24"/>
          <w:szCs w:val="24"/>
        </w:rPr>
        <w:fldChar w:fldCharType="begin"/>
      </w:r>
      <w:r w:rsidRPr="0075584E">
        <w:rPr>
          <w:rFonts w:ascii="Arial Narrow" w:hAnsi="Arial Narrow"/>
          <w:sz w:val="24"/>
          <w:szCs w:val="24"/>
        </w:rPr>
        <w:instrText xml:space="preserve"> REF _Ref114668108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10.1.2</w:t>
      </w:r>
      <w:r w:rsidRPr="0075584E">
        <w:rPr>
          <w:rFonts w:ascii="Arial Narrow" w:hAnsi="Arial Narrow"/>
          <w:sz w:val="24"/>
          <w:szCs w:val="24"/>
        </w:rPr>
        <w:fldChar w:fldCharType="end"/>
      </w:r>
      <w:r w:rsidRPr="0075584E">
        <w:rPr>
          <w:rFonts w:ascii="Arial Narrow" w:hAnsi="Arial Narrow"/>
          <w:sz w:val="24"/>
          <w:szCs w:val="24"/>
        </w:rPr>
        <w:t xml:space="preserve"> e </w:t>
      </w:r>
      <w:r w:rsidRPr="0075584E">
        <w:rPr>
          <w:rFonts w:ascii="Arial Narrow" w:hAnsi="Arial Narrow"/>
          <w:sz w:val="24"/>
          <w:szCs w:val="24"/>
        </w:rPr>
        <w:fldChar w:fldCharType="begin"/>
      </w:r>
      <w:r w:rsidRPr="0075584E">
        <w:rPr>
          <w:rFonts w:ascii="Arial Narrow" w:hAnsi="Arial Narrow"/>
          <w:sz w:val="24"/>
          <w:szCs w:val="24"/>
        </w:rPr>
        <w:instrText xml:space="preserve"> REF _Ref114668139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10.1.3</w:t>
      </w:r>
      <w:r w:rsidRPr="0075584E">
        <w:rPr>
          <w:rFonts w:ascii="Arial Narrow" w:hAnsi="Arial Narrow"/>
          <w:sz w:val="24"/>
          <w:szCs w:val="24"/>
        </w:rPr>
        <w:fldChar w:fldCharType="end"/>
      </w:r>
      <w:r w:rsidRPr="0075584E">
        <w:rPr>
          <w:rFonts w:ascii="Arial Narrow" w:hAnsi="Arial Narrow"/>
          <w:sz w:val="24"/>
          <w:szCs w:val="24"/>
        </w:rPr>
        <w:t xml:space="preserve"> que justifiquem a imposição de penalidade mais grave que a sanção de impedimento de licitar e contratar, cuja duração observará o prazo previsto no </w:t>
      </w:r>
      <w:hyperlink r:id="rId51" w:anchor="art156§5" w:history="1">
        <w:r w:rsidRPr="0075584E">
          <w:rPr>
            <w:rStyle w:val="Hyperlink"/>
            <w:rFonts w:ascii="Arial Narrow" w:hAnsi="Arial Narrow"/>
            <w:color w:val="000000"/>
            <w:sz w:val="24"/>
            <w:szCs w:val="24"/>
            <w:u w:val="none"/>
          </w:rPr>
          <w:t>art. 156, §5º, da Lei n.º 14.133/2021</w:t>
        </w:r>
      </w:hyperlink>
      <w:r w:rsidRPr="0075584E">
        <w:rPr>
          <w:rFonts w:ascii="Arial Narrow" w:hAnsi="Arial Narrow"/>
          <w:sz w:val="24"/>
          <w:szCs w:val="24"/>
        </w:rPr>
        <w:t>.</w:t>
      </w:r>
    </w:p>
    <w:p w14:paraId="7A500125" w14:textId="217A5411"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A recusa injustificada do adjudicatário em assinar o contrato ou em aceitar ou retirar o instrumento equivalente no prazo estabelecido pela Administração, descrita no item </w:t>
      </w:r>
      <w:r w:rsidRPr="0075584E">
        <w:rPr>
          <w:rFonts w:ascii="Arial Narrow" w:hAnsi="Arial Narrow"/>
          <w:sz w:val="24"/>
          <w:szCs w:val="24"/>
        </w:rPr>
        <w:fldChar w:fldCharType="begin"/>
      </w:r>
      <w:r w:rsidRPr="0075584E">
        <w:rPr>
          <w:rFonts w:ascii="Arial Narrow" w:hAnsi="Arial Narrow"/>
          <w:sz w:val="24"/>
          <w:szCs w:val="24"/>
        </w:rPr>
        <w:instrText xml:space="preserve"> REF _Ref114668139 \r \h  \* MERGEFORMAT </w:instrText>
      </w:r>
      <w:r w:rsidRPr="0075584E">
        <w:rPr>
          <w:rFonts w:ascii="Arial Narrow" w:hAnsi="Arial Narrow"/>
          <w:sz w:val="24"/>
          <w:szCs w:val="24"/>
        </w:rPr>
      </w:r>
      <w:r w:rsidRPr="0075584E">
        <w:rPr>
          <w:rFonts w:ascii="Arial Narrow" w:hAnsi="Arial Narrow"/>
          <w:sz w:val="24"/>
          <w:szCs w:val="24"/>
        </w:rPr>
        <w:fldChar w:fldCharType="separate"/>
      </w:r>
      <w:r w:rsidR="00AE7A60" w:rsidRPr="0075584E">
        <w:rPr>
          <w:rFonts w:ascii="Arial Narrow" w:hAnsi="Arial Narrow"/>
          <w:sz w:val="24"/>
          <w:szCs w:val="24"/>
        </w:rPr>
        <w:t>10.1.3</w:t>
      </w:r>
      <w:r w:rsidRPr="0075584E">
        <w:rPr>
          <w:rFonts w:ascii="Arial Narrow" w:hAnsi="Arial Narrow"/>
          <w:sz w:val="24"/>
          <w:szCs w:val="24"/>
        </w:rPr>
        <w:fldChar w:fldCharType="end"/>
      </w:r>
      <w:r w:rsidRPr="0075584E">
        <w:rPr>
          <w:rFonts w:ascii="Arial Narrow" w:hAnsi="Arial Narrow"/>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75584E">
          <w:rPr>
            <w:rStyle w:val="Hyperlink"/>
            <w:rFonts w:ascii="Arial Narrow" w:hAnsi="Arial Narrow"/>
            <w:color w:val="000000"/>
            <w:sz w:val="24"/>
            <w:szCs w:val="24"/>
            <w:u w:val="none"/>
          </w:rPr>
          <w:t>art. 45, §4º da IN SEGES/ME n.º 73, de 2022</w:t>
        </w:r>
      </w:hyperlink>
      <w:r w:rsidRPr="0075584E">
        <w:rPr>
          <w:rFonts w:ascii="Arial Narrow" w:hAnsi="Arial Narrow"/>
          <w:sz w:val="24"/>
          <w:szCs w:val="24"/>
        </w:rPr>
        <w:t xml:space="preserve">. </w:t>
      </w:r>
    </w:p>
    <w:p w14:paraId="6A48DC94"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O recurso e o pedido de reconsideração terão efeito suspensivo do ato ou da decisão recorrida até que sobrevenha decisão final da autoridade competente.</w:t>
      </w:r>
    </w:p>
    <w:p w14:paraId="57CC1C8F"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A aplicação das sanções previstas neste edital não exclui, em hipótese alguma, a obrigação de reparação integral dos danos causados.</w:t>
      </w:r>
    </w:p>
    <w:p w14:paraId="1286CD81" w14:textId="64FFF6F2" w:rsidR="003C7A23" w:rsidRPr="0075584E" w:rsidRDefault="003C7A23" w:rsidP="00030BED">
      <w:pPr>
        <w:pStyle w:val="Nivel01"/>
        <w:numPr>
          <w:ilvl w:val="0"/>
          <w:numId w:val="19"/>
        </w:numPr>
        <w:rPr>
          <w:rFonts w:ascii="Arial Narrow" w:hAnsi="Arial Narrow"/>
        </w:rPr>
      </w:pPr>
      <w:bookmarkStart w:id="58" w:name="_Toc135469235"/>
      <w:r w:rsidRPr="0075584E">
        <w:rPr>
          <w:rFonts w:ascii="Arial Narrow" w:hAnsi="Arial Narrow"/>
        </w:rPr>
        <w:t>DA IMPUGNAÇÃO AO EDITAL E DO PEDIDO DE ESCLARECIMENTO</w:t>
      </w:r>
      <w:bookmarkEnd w:id="58"/>
    </w:p>
    <w:p w14:paraId="58868A7B" w14:textId="260C26ED"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Qualquer pessoa é parte legítima para impugnar este Edital por irregularidade na aplicação da </w:t>
      </w:r>
      <w:hyperlink r:id="rId53" w:history="1">
        <w:r w:rsidRPr="0075584E">
          <w:rPr>
            <w:rStyle w:val="Hyperlink"/>
            <w:rFonts w:ascii="Arial Narrow" w:hAnsi="Arial Narrow"/>
            <w:color w:val="000000"/>
            <w:sz w:val="24"/>
            <w:szCs w:val="24"/>
            <w:u w:val="none"/>
          </w:rPr>
          <w:t>Lei nº 14.133, de 2021</w:t>
        </w:r>
      </w:hyperlink>
      <w:r w:rsidRPr="0075584E">
        <w:rPr>
          <w:rFonts w:ascii="Arial Narrow" w:hAnsi="Arial Narrow"/>
          <w:sz w:val="24"/>
          <w:szCs w:val="24"/>
        </w:rPr>
        <w:t>, devendo protocolar o pedido até 3 (</w:t>
      </w:r>
      <w:r w:rsidR="004A0EA0" w:rsidRPr="0075584E">
        <w:rPr>
          <w:rFonts w:ascii="Arial Narrow" w:hAnsi="Arial Narrow"/>
          <w:sz w:val="24"/>
          <w:szCs w:val="24"/>
        </w:rPr>
        <w:t>três</w:t>
      </w:r>
      <w:r w:rsidRPr="0075584E">
        <w:rPr>
          <w:rFonts w:ascii="Arial Narrow" w:hAnsi="Arial Narrow"/>
          <w:sz w:val="24"/>
          <w:szCs w:val="24"/>
        </w:rPr>
        <w:t>) dias úteis antes da data da abertura do certame.</w:t>
      </w:r>
    </w:p>
    <w:p w14:paraId="3C7B6880"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lastRenderedPageBreak/>
        <w:t>A resposta à impugnação ou ao pedido de esclarecimento será divulgado em sítio eletrônico oficial no prazo de até 3 (três) dias úteis, limitado ao último dia útil anterior à data da abertura do certame.</w:t>
      </w:r>
    </w:p>
    <w:p w14:paraId="6564CBD7" w14:textId="4681216F"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 xml:space="preserve">A impugnação e o pedido de esclarecimento poderão ser realizados por forma eletrônica, </w:t>
      </w:r>
      <w:r w:rsidRPr="0075584E">
        <w:rPr>
          <w:rFonts w:ascii="Arial Narrow" w:hAnsi="Arial Narrow"/>
          <w:i/>
          <w:iCs/>
          <w:color w:val="auto"/>
          <w:sz w:val="24"/>
          <w:szCs w:val="24"/>
        </w:rPr>
        <w:t>pelos seguintes meios</w:t>
      </w:r>
      <w:r w:rsidRPr="0075584E">
        <w:rPr>
          <w:rFonts w:ascii="Arial Narrow" w:hAnsi="Arial Narrow"/>
          <w:color w:val="auto"/>
          <w:sz w:val="24"/>
          <w:szCs w:val="24"/>
        </w:rPr>
        <w:t xml:space="preserve">: </w:t>
      </w:r>
      <w:hyperlink r:id="rId54" w:history="1">
        <w:r w:rsidR="00893A5A" w:rsidRPr="0075584E">
          <w:rPr>
            <w:rStyle w:val="Hyperlink"/>
            <w:rFonts w:ascii="Arial Narrow" w:hAnsi="Arial Narrow"/>
            <w:sz w:val="24"/>
            <w:szCs w:val="24"/>
          </w:rPr>
          <w:t>https://www.bnc.org.br/</w:t>
        </w:r>
      </w:hyperlink>
      <w:r w:rsidR="00197594" w:rsidRPr="0075584E">
        <w:rPr>
          <w:rStyle w:val="Hyperlink"/>
          <w:rFonts w:ascii="Arial Narrow" w:hAnsi="Arial Narrow"/>
          <w:sz w:val="24"/>
          <w:szCs w:val="24"/>
        </w:rPr>
        <w:t xml:space="preserve"> </w:t>
      </w:r>
      <w:r w:rsidR="00197594" w:rsidRPr="0075584E">
        <w:rPr>
          <w:rStyle w:val="Hyperlink"/>
          <w:rFonts w:ascii="Arial Narrow" w:hAnsi="Arial Narrow"/>
          <w:sz w:val="24"/>
          <w:szCs w:val="24"/>
          <w:u w:val="none"/>
        </w:rPr>
        <w:t>ou</w:t>
      </w:r>
      <w:r w:rsidR="00197594" w:rsidRPr="0075584E">
        <w:rPr>
          <w:rStyle w:val="Hyperlink"/>
          <w:rFonts w:ascii="Arial Narrow" w:hAnsi="Arial Narrow"/>
          <w:sz w:val="24"/>
          <w:szCs w:val="24"/>
        </w:rPr>
        <w:t xml:space="preserve"> </w:t>
      </w:r>
      <w:hyperlink r:id="rId55" w:history="1">
        <w:r w:rsidR="00197594" w:rsidRPr="0075584E">
          <w:rPr>
            <w:rStyle w:val="Hyperlink"/>
            <w:rFonts w:ascii="Arial Narrow" w:hAnsi="Arial Narrow"/>
            <w:sz w:val="24"/>
            <w:szCs w:val="24"/>
          </w:rPr>
          <w:t>https://www.pmsfi.rj.gov.br/</w:t>
        </w:r>
      </w:hyperlink>
      <w:r w:rsidR="00197594" w:rsidRPr="0075584E">
        <w:rPr>
          <w:rFonts w:ascii="Arial Narrow" w:hAnsi="Arial Narrow"/>
          <w:sz w:val="24"/>
          <w:szCs w:val="24"/>
        </w:rPr>
        <w:t xml:space="preserve"> </w:t>
      </w:r>
    </w:p>
    <w:p w14:paraId="2B348ABF"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As impugnações e pedidos de esclarecimentos não suspendem os prazos previstos no certame.</w:t>
      </w:r>
    </w:p>
    <w:p w14:paraId="19BB7923" w14:textId="77777777" w:rsidR="003C7A23" w:rsidRPr="0075584E" w:rsidRDefault="003C7A23" w:rsidP="00E70280">
      <w:pPr>
        <w:pStyle w:val="Nivel3"/>
        <w:numPr>
          <w:ilvl w:val="2"/>
          <w:numId w:val="19"/>
        </w:numPr>
        <w:ind w:left="0" w:firstLine="0"/>
        <w:rPr>
          <w:rFonts w:ascii="Arial Narrow" w:hAnsi="Arial Narrow"/>
          <w:sz w:val="24"/>
          <w:szCs w:val="24"/>
        </w:rPr>
      </w:pPr>
      <w:r w:rsidRPr="0075584E">
        <w:rPr>
          <w:rFonts w:ascii="Arial Narrow" w:hAnsi="Arial Narrow"/>
          <w:sz w:val="24"/>
          <w:szCs w:val="24"/>
        </w:rPr>
        <w:t>A concessão de efeito suspensivo à impugnação é medida excepcional e deverá ser motivada pelo agente de contratação, nos autos do processo de licitação.</w:t>
      </w:r>
    </w:p>
    <w:p w14:paraId="7EDB0B28" w14:textId="77777777" w:rsidR="003C7A23" w:rsidRPr="0075584E" w:rsidRDefault="003C7A23" w:rsidP="00E70280">
      <w:pPr>
        <w:pStyle w:val="Nivel2"/>
        <w:numPr>
          <w:ilvl w:val="1"/>
          <w:numId w:val="19"/>
        </w:numPr>
        <w:ind w:left="0" w:firstLine="0"/>
        <w:rPr>
          <w:rFonts w:ascii="Arial Narrow" w:hAnsi="Arial Narrow"/>
          <w:sz w:val="24"/>
          <w:szCs w:val="24"/>
        </w:rPr>
      </w:pPr>
      <w:r w:rsidRPr="0075584E">
        <w:rPr>
          <w:rFonts w:ascii="Arial Narrow" w:hAnsi="Arial Narrow"/>
          <w:sz w:val="24"/>
          <w:szCs w:val="24"/>
        </w:rPr>
        <w:t>Acolhida a impugnação, será definida e publicada nova data para a realização do certame.</w:t>
      </w:r>
    </w:p>
    <w:p w14:paraId="4783DBDF" w14:textId="0726071D" w:rsidR="00964160" w:rsidRPr="0075584E" w:rsidRDefault="00964160" w:rsidP="00964160">
      <w:pPr>
        <w:pStyle w:val="PargrafodaLista"/>
        <w:widowControl w:val="0"/>
        <w:numPr>
          <w:ilvl w:val="0"/>
          <w:numId w:val="19"/>
        </w:numPr>
        <w:tabs>
          <w:tab w:val="left" w:pos="0"/>
        </w:tabs>
        <w:suppressAutoHyphens/>
        <w:spacing w:line="276" w:lineRule="auto"/>
        <w:jc w:val="both"/>
        <w:rPr>
          <w:rFonts w:ascii="Arial Narrow" w:hAnsi="Arial Narrow" w:cs="Arial"/>
          <w:b/>
          <w:u w:val="single"/>
        </w:rPr>
      </w:pPr>
      <w:r w:rsidRPr="0075584E">
        <w:rPr>
          <w:rFonts w:ascii="Arial Narrow" w:hAnsi="Arial Narrow" w:cs="Arial"/>
        </w:rPr>
        <w:t xml:space="preserve">- </w:t>
      </w:r>
      <w:r w:rsidRPr="0075584E">
        <w:rPr>
          <w:rFonts w:ascii="Arial Narrow" w:hAnsi="Arial Narrow" w:cs="Arial"/>
          <w:b/>
          <w:u w:val="single"/>
        </w:rPr>
        <w:t>DAS OBRIGAÇÕES E RESPONSABILIDADES</w:t>
      </w:r>
    </w:p>
    <w:p w14:paraId="72045BBB" w14:textId="4F8F68A1" w:rsidR="00964160" w:rsidRPr="0075584E" w:rsidRDefault="00964160" w:rsidP="00964160">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12.1 - DAS OBRIGAÇÕES DA CONTRATANTE</w:t>
      </w:r>
    </w:p>
    <w:p w14:paraId="2F91E765" w14:textId="793724F7" w:rsidR="00964160" w:rsidRPr="0075584E" w:rsidRDefault="00964160" w:rsidP="00964160">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12.1.1. Receber o(s) bem(ns)/serviços no prazo e condições estabelecidas no Termo de Referência;</w:t>
      </w:r>
    </w:p>
    <w:p w14:paraId="0B66D494" w14:textId="244B98FD" w:rsidR="00964160" w:rsidRPr="0075584E" w:rsidRDefault="00964160" w:rsidP="00964160">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12.1.2. Verificar minuciosamente, no prazo fixado, a conformidade do(s) bem(ns)/serviços contratado(s);</w:t>
      </w:r>
    </w:p>
    <w:p w14:paraId="02F5DECD" w14:textId="3BCB6A2C" w:rsidR="00964160" w:rsidRPr="0075584E" w:rsidRDefault="00964160" w:rsidP="00964160">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12.1.3. Comunicar à Contratada, por escrito, sobre imperfeições, falhas ou irregularidades verificadas no(s) bem(ns)/serviços contratado(s), para que seja substituído, reparado ou corrigido;</w:t>
      </w:r>
    </w:p>
    <w:p w14:paraId="2D711852" w14:textId="0A93277A" w:rsidR="00964160" w:rsidRPr="0075584E" w:rsidRDefault="00964160" w:rsidP="00964160">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12.1.4. Acompanhar e fiscalizar o cumprimento das obrigações da Contratada, através de comissão/servidor especialmente designado;</w:t>
      </w:r>
    </w:p>
    <w:p w14:paraId="66BEBDF5" w14:textId="19596DE7" w:rsidR="00964160" w:rsidRPr="0075584E" w:rsidRDefault="00964160" w:rsidP="00964160">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12.1.5. Efetuar o pagamento à Contratada no valor correspondente ao fornecimento do(s) bem(ns)/serviços, no prazo e forma estabelecidos no Termo de Referência;</w:t>
      </w:r>
    </w:p>
    <w:p w14:paraId="3E8A4B60" w14:textId="4568C3AB" w:rsidR="00964160" w:rsidRPr="0075584E" w:rsidRDefault="00964160" w:rsidP="00964160">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7.512 assumidos pela Contratada com terceiros, ainda que vinculados à execução do presente Termo de Referência, bem como por qualquer dano causado a terceiros em decorrência de ato da Contratada, de seus empregados, prepostos ou subordinados.</w:t>
      </w:r>
    </w:p>
    <w:p w14:paraId="12F516CE" w14:textId="77777777" w:rsidR="00964160" w:rsidRPr="0075584E" w:rsidRDefault="00964160" w:rsidP="00964160">
      <w:pPr>
        <w:autoSpaceDE w:val="0"/>
        <w:autoSpaceDN w:val="0"/>
        <w:adjustRightInd w:val="0"/>
        <w:jc w:val="both"/>
        <w:rPr>
          <w:rFonts w:ascii="Arial Narrow" w:eastAsia="Calibri" w:hAnsi="Arial Narrow" w:cs="Arial"/>
          <w:lang w:eastAsia="en-US"/>
        </w:rPr>
      </w:pPr>
    </w:p>
    <w:p w14:paraId="5A7A86E1" w14:textId="01A78710" w:rsidR="00964160" w:rsidRPr="0075584E" w:rsidRDefault="00964160" w:rsidP="00964160">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12.2 . OBRIGAÇÕES DA CONTRATADA</w:t>
      </w:r>
    </w:p>
    <w:p w14:paraId="299539E2" w14:textId="77777777" w:rsidR="00964160" w:rsidRPr="0075584E" w:rsidRDefault="00964160" w:rsidP="00964160">
      <w:pPr>
        <w:jc w:val="both"/>
        <w:rPr>
          <w:rFonts w:ascii="Arial Narrow" w:eastAsia="Calibri" w:hAnsi="Arial Narrow" w:cs="Arial"/>
          <w:lang w:eastAsia="en-US"/>
        </w:rPr>
      </w:pPr>
      <w:r w:rsidRPr="0075584E">
        <w:rPr>
          <w:rFonts w:ascii="Arial Narrow" w:eastAsia="Times New Roman" w:hAnsi="Arial Narrow" w:cs="Arial"/>
          <w:lang w:eastAsia="en-US"/>
        </w:rPr>
        <w:t>a) Executar os serviços, obedecendo rigorosamente às especificações discriminadas no Termo de Referência e principalmente aos preceitos instituídos pela Lei Federal de Licitações.</w:t>
      </w:r>
    </w:p>
    <w:p w14:paraId="5CDA6C44"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b) Manter durante a execução do contrato, em compatibilidade com as obrigações assumidas, todas as condições de habilitação e qualificação exigidas na contratação. </w:t>
      </w:r>
    </w:p>
    <w:p w14:paraId="42784C63"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c) Não transferir para outrem, no todo ou em parte, o objeto do contrato a ser firmado. </w:t>
      </w:r>
    </w:p>
    <w:p w14:paraId="1C174A15"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d) Responsabilizar-se, exclusivamente por quaisquer ônus, direito e obrigações, vinculadas à legislação tributária, trabalhista, segurança e medicina do trabalho, previdenciária ou comercial, decorrente da contratação. </w:t>
      </w:r>
    </w:p>
    <w:p w14:paraId="4481D27B"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lastRenderedPageBreak/>
        <w:t xml:space="preserve">e) Arcar com todas as despesas operacionais, correspondentes a deslocamentos, fretes, seguros, taxas, emolumentos, cópias e quaisquer outras necessárias à execução do objeto deste contrato. </w:t>
      </w:r>
    </w:p>
    <w:p w14:paraId="4374A422"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f) Executar o contrato através de pessoas idôneas, assumindo total responsabilidade por quaisquer danos ou faltas que os mesmos venham a cometer no desempenho das funções, podendo o Contratante exigir a retirada daquelas cujas condutas seja julgada inconveniente e obrigando-se também a indenizar o Contratante por todos os danos e prejuízos que eventualmente ocasionarem. </w:t>
      </w:r>
    </w:p>
    <w:p w14:paraId="6CC971F5"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g) Responder perante o Contratante por qualquer tipo de autuação ou ação que venha a sofrer em decorrência do serviço ora contratado, por atos de seus empregados, mesmo nos casos que envolvam eventuais decisões judiciais, assegurando ao Contratante o exercício do direito de regresso, eximindo-o de qualquer solidariedade ou responsabilidade de qualquer natureza. </w:t>
      </w:r>
    </w:p>
    <w:p w14:paraId="0725BA65"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h) Facilitar e permitir ao Contratante, a qualquer momento, a realização de vistoria, sem que isso incorra em isenção de responsabilidade ao Contratante, e esclarecer prontamente as questões relativas à execução do contrato, quando solicitada. </w:t>
      </w:r>
    </w:p>
    <w:p w14:paraId="4D6C67DE"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i) Não utilizar o nome do Câmara Municipal de São Francisco de Itabapoana em quaisquer atividades de divulgação de sua empresa, como, por exemplo, em cartões de visita, anúncios e outros impressos. </w:t>
      </w:r>
    </w:p>
    <w:p w14:paraId="52D98BCF"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j) Não se pronunciar em nome do Câmara Municipal de São Francisco de Itabapoana a órgãos da imprensa ou clientes sobre quaisquer assuntos relativos à sua atividade, bem como sobre os serviços ao seu cargo.</w:t>
      </w:r>
    </w:p>
    <w:p w14:paraId="7ED56E12"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k) Comunicar ao Contratante, no prazo de 10 (dez) dias de antecedência, qualquer alteração na composição societária da empresa ou em seu quadro técnico. </w:t>
      </w:r>
    </w:p>
    <w:p w14:paraId="5CEC9BA1"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l) Comunicar ao Contratante, com antecedência mínima de 2 (dois) dias o pedido de afastamento temporário, bem como, quaisquer alterações cadastrais da empresa (end., tel., fax, e-mail). </w:t>
      </w:r>
    </w:p>
    <w:p w14:paraId="7C1B4953"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m) Guardar por si, por seus empregados e prepostos, em relação aos dados, informações ou documentos de qualquer natureza, exibidos, manuseados, ou por qualquer forma ou modo venham tomar conhecimento, o mais completo e absoluto sigilo, em razão do fornecimento a serem confiados, ficando, portanto, por força da lei civil e criminal, responsável por sua indevida divulgação, descuidada e incorreta utilização, sem prejuízo da responsabilidade por perdas e danos a que der causa. </w:t>
      </w:r>
    </w:p>
    <w:p w14:paraId="3DD8ED30"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n) Obedecer às determinações legais ou emanadas das autoridades constituídas, sendo a única responsável pelas providencias necessárias e pelos efeitos decorrentes de eventuais inobservâncias delas. </w:t>
      </w:r>
    </w:p>
    <w:p w14:paraId="461023FA"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o) Apresentar ao Contratante, junto com a(s) nota(s) fiscal(is), os documentos exigidos para pagamento, sob pena de retenção total ou parcial do pagamento. </w:t>
      </w:r>
    </w:p>
    <w:p w14:paraId="744109FB"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p) Assumir total responsabilidade pelos serviços que apresentarem não conformidade, má qualidade e/ou irregularidades, responsabilizando-se por eventuais danos e/ou prejuízos causados a terceiros e/ou a coisas e bens do Câmara Municipal, arcando com as respectivas indenizações, que poderão ser imediatamente retidas, e/ou reembolsando de imediato ao Câmara Municipal o valor do prejuízo acarretado. </w:t>
      </w:r>
    </w:p>
    <w:p w14:paraId="7E28CC0E"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q) Substituir e/ou reparar, por sua conta e responsabilidade, os serviços considerados inadequados ou imperfeitos, ou que estiverem em descordo com o ora pactuado, respeitando os prazos fixados, ficando a critério do Contratante aprovar ou rejeitar, sem prejuízo das multas contratuais. </w:t>
      </w:r>
    </w:p>
    <w:p w14:paraId="7E29283F"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lastRenderedPageBreak/>
        <w:t xml:space="preserve">r) Requerer a exclusão da </w:t>
      </w:r>
      <w:r w:rsidRPr="0075584E">
        <w:rPr>
          <w:rFonts w:ascii="Arial Narrow" w:eastAsia="Calibri" w:hAnsi="Arial Narrow" w:cs="Arial"/>
          <w:lang w:eastAsia="en-US"/>
        </w:rPr>
        <w:t>Prefeitura Municipal de São Francisco de Itabapoana</w:t>
      </w:r>
      <w:r w:rsidRPr="0075584E">
        <w:rPr>
          <w:rFonts w:ascii="Arial Narrow" w:eastAsia="Times New Roman" w:hAnsi="Arial Narrow" w:cs="Arial"/>
          <w:lang w:eastAsia="en-US"/>
        </w:rPr>
        <w:t xml:space="preserve"> de lide que venha a ser movida por qualquer motivo relacionado aos compromissos aqui contratados, inclusive por seus funcionários, sob pena de ressarcimento dos prejuízos advindos do processo judicial, acrescido de perdas e danos, sem prejuízo de rescisão contratual.</w:t>
      </w:r>
    </w:p>
    <w:p w14:paraId="0BFA0023" w14:textId="77777777" w:rsidR="00964160" w:rsidRPr="0075584E" w:rsidRDefault="00964160" w:rsidP="00964160">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s) Obter as Licenças junto às repartições competentes, necessárias ao cumprimento das obrigações contratuais e mantê-las atualizadas. </w:t>
      </w:r>
    </w:p>
    <w:p w14:paraId="10E3ECF3" w14:textId="00DF0677" w:rsidR="00964160" w:rsidRPr="0075584E" w:rsidRDefault="00964160" w:rsidP="00964160">
      <w:pPr>
        <w:jc w:val="both"/>
        <w:rPr>
          <w:rFonts w:ascii="Arial Narrow" w:eastAsia="Calibri" w:hAnsi="Arial Narrow" w:cs="Arial"/>
          <w:lang w:eastAsia="en-US"/>
        </w:rPr>
      </w:pPr>
      <w:r w:rsidRPr="0075584E">
        <w:rPr>
          <w:rFonts w:ascii="Arial Narrow" w:eastAsia="Times New Roman" w:hAnsi="Arial Narrow" w:cs="Arial"/>
          <w:lang w:eastAsia="en-US"/>
        </w:rPr>
        <w:t xml:space="preserve">t) A </w:t>
      </w:r>
      <w:r w:rsidRPr="0075584E">
        <w:rPr>
          <w:rFonts w:ascii="Arial Narrow" w:eastAsia="Calibri" w:hAnsi="Arial Narrow" w:cs="Arial"/>
          <w:lang w:eastAsia="en-US"/>
        </w:rPr>
        <w:t>Prefeitura Municipal de São Francisco de Itabapoana</w:t>
      </w:r>
      <w:r w:rsidRPr="0075584E">
        <w:rPr>
          <w:rFonts w:ascii="Arial Narrow" w:eastAsia="Times New Roman" w:hAnsi="Arial Narrow" w:cs="Arial"/>
          <w:lang w:eastAsia="en-US"/>
        </w:rPr>
        <w:t xml:space="preserve"> não aceitará, a transferência de responsabilidade da contratada, sejam fabricantes, técnicos ou quaisquer outros alegados.</w:t>
      </w:r>
    </w:p>
    <w:p w14:paraId="1305DC87" w14:textId="77777777" w:rsidR="00964160" w:rsidRPr="0075584E" w:rsidRDefault="00964160" w:rsidP="00964160">
      <w:pPr>
        <w:jc w:val="both"/>
        <w:rPr>
          <w:rFonts w:ascii="Arial Narrow" w:eastAsia="Calibri" w:hAnsi="Arial Narrow" w:cs="Arial"/>
          <w:lang w:eastAsia="en-US"/>
        </w:rPr>
      </w:pPr>
      <w:r w:rsidRPr="0075584E">
        <w:rPr>
          <w:rFonts w:ascii="Arial Narrow" w:eastAsia="Calibri" w:hAnsi="Arial Narrow" w:cs="Arial"/>
          <w:lang w:eastAsia="en-US"/>
        </w:rPr>
        <w:t>u). Manter durante toda a execução dos serviços as condições de regularidade junto ao FGTS, INSS, Fazenda Federal, Estadual e Municipal, Carteiras Profissionais devidamente registradas, apresentando os respectivos comprovantes, sempre que exigidos;</w:t>
      </w:r>
    </w:p>
    <w:p w14:paraId="62E9EE00" w14:textId="77777777" w:rsidR="00964160" w:rsidRPr="0075584E" w:rsidRDefault="00964160" w:rsidP="00964160">
      <w:pPr>
        <w:jc w:val="both"/>
        <w:rPr>
          <w:rFonts w:ascii="Arial Narrow" w:eastAsia="Calibri" w:hAnsi="Arial Narrow" w:cs="Arial"/>
          <w:lang w:eastAsia="en-US"/>
        </w:rPr>
      </w:pPr>
      <w:r w:rsidRPr="0075584E">
        <w:rPr>
          <w:rFonts w:ascii="Arial Narrow" w:eastAsia="Calibri" w:hAnsi="Arial Narrow" w:cs="Arial"/>
          <w:lang w:eastAsia="en-US"/>
        </w:rPr>
        <w:t>v) Aceitar nas mesmas condições de sua proposta, os acréscimos ou supressões dos produtos ou serviços que porventura se fizerem necessários, a critério exclusivo da Prefeitura Municipal de São Francisco de Itabapoana.</w:t>
      </w:r>
    </w:p>
    <w:p w14:paraId="673EAE26" w14:textId="77777777" w:rsidR="00933668" w:rsidRPr="0075584E" w:rsidRDefault="00933668" w:rsidP="00964160">
      <w:pPr>
        <w:jc w:val="both"/>
        <w:rPr>
          <w:rFonts w:ascii="Arial Narrow" w:eastAsia="Calibri" w:hAnsi="Arial Narrow" w:cs="Arial"/>
          <w:lang w:eastAsia="en-US"/>
        </w:rPr>
      </w:pPr>
    </w:p>
    <w:p w14:paraId="23E8D6C6" w14:textId="6B3190F0" w:rsidR="00933668" w:rsidRPr="0075584E" w:rsidRDefault="00933668" w:rsidP="00933668">
      <w:pPr>
        <w:autoSpaceDE w:val="0"/>
        <w:autoSpaceDN w:val="0"/>
        <w:adjustRightInd w:val="0"/>
        <w:jc w:val="both"/>
        <w:rPr>
          <w:rFonts w:ascii="Arial Narrow" w:eastAsia="Calibri" w:hAnsi="Arial Narrow" w:cs="Arial"/>
          <w:b/>
          <w:bCs/>
          <w:lang w:eastAsia="en-US"/>
        </w:rPr>
      </w:pPr>
      <w:r w:rsidRPr="0075584E">
        <w:rPr>
          <w:rFonts w:ascii="Arial Narrow" w:eastAsia="Calibri" w:hAnsi="Arial Narrow" w:cs="Arial"/>
          <w:b/>
          <w:bCs/>
          <w:lang w:eastAsia="en-US"/>
        </w:rPr>
        <w:t>13. FISCALIZAÇÃO</w:t>
      </w:r>
    </w:p>
    <w:p w14:paraId="36843755" w14:textId="5AE79007"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 xml:space="preserve">13.1. </w:t>
      </w:r>
      <w:r w:rsidRPr="0075584E">
        <w:rPr>
          <w:rFonts w:ascii="Arial Narrow" w:eastAsia="Calibri" w:hAnsi="Arial Narrow" w:cs="Arial"/>
          <w:lang w:eastAsia="en-US"/>
        </w:rPr>
        <w:tab/>
        <w:t>A execução do contrato deverá ser acompanhada e fiscalizada pelo(s) fiscal(is) do contrato, ou pelos respectivos substitutos (art. 117, caput, da Lei nº 14.133, de 2021).</w:t>
      </w:r>
    </w:p>
    <w:p w14:paraId="094B83B6" w14:textId="77777777" w:rsidR="00933668" w:rsidRPr="0075584E" w:rsidRDefault="00933668" w:rsidP="00933668">
      <w:pPr>
        <w:autoSpaceDE w:val="0"/>
        <w:autoSpaceDN w:val="0"/>
        <w:adjustRightInd w:val="0"/>
        <w:jc w:val="both"/>
        <w:rPr>
          <w:rFonts w:ascii="Arial Narrow" w:eastAsia="Calibri" w:hAnsi="Arial Narrow" w:cs="Arial"/>
          <w:lang w:eastAsia="en-US"/>
        </w:rPr>
      </w:pPr>
    </w:p>
    <w:p w14:paraId="310889B3" w14:textId="7696B712" w:rsidR="00933668" w:rsidRPr="0075584E" w:rsidRDefault="00933668" w:rsidP="00933668">
      <w:pPr>
        <w:autoSpaceDE w:val="0"/>
        <w:autoSpaceDN w:val="0"/>
        <w:adjustRightInd w:val="0"/>
        <w:jc w:val="both"/>
        <w:rPr>
          <w:rFonts w:ascii="Arial Narrow" w:eastAsia="Calibri" w:hAnsi="Arial Narrow" w:cs="Arial"/>
          <w:b/>
          <w:bCs/>
          <w:lang w:eastAsia="en-US"/>
        </w:rPr>
      </w:pPr>
      <w:r w:rsidRPr="0075584E">
        <w:rPr>
          <w:rFonts w:ascii="Arial Narrow" w:eastAsia="Calibri" w:hAnsi="Arial Narrow" w:cs="Arial"/>
          <w:b/>
          <w:bCs/>
          <w:lang w:eastAsia="en-US"/>
        </w:rPr>
        <w:t>13.2.  FISCALIZAÇÃO TÉCNICA</w:t>
      </w:r>
    </w:p>
    <w:p w14:paraId="2F9774CA" w14:textId="2AE29000"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13 2.1. O fiscal técnico do contrato acompanhará a execução do contrato, para que sejam cumpridas todas as condições estabelecidas no contrato, de modo a assegurar os melhores resultados para a Administração.</w:t>
      </w:r>
    </w:p>
    <w:p w14:paraId="60683E46" w14:textId="17B74B46"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13.2.1.1. O fiscal técnico do contrato anotará no histórico de gerenciamento do contrato todas as ocorrências relacionadas à execução do contrato, com a descrição do que for necessário para a regularização das faltas ou dos defeitos observados. (art. 117, §1º, da Lei nº 14.133, de 2021).</w:t>
      </w:r>
    </w:p>
    <w:p w14:paraId="1A29FBEB" w14:textId="49B74C72"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 xml:space="preserve">13.2.1.2. Identificada qualquer inexatidão ou irregularidade, o fiscal técnico do contrato emitirá notificações para a correção da execução do contrato, determinando prazo para a correção. </w:t>
      </w:r>
    </w:p>
    <w:p w14:paraId="57B21CD8" w14:textId="77777777" w:rsidR="00933668" w:rsidRPr="0075584E" w:rsidRDefault="00933668" w:rsidP="00933668">
      <w:pPr>
        <w:autoSpaceDE w:val="0"/>
        <w:autoSpaceDN w:val="0"/>
        <w:adjustRightInd w:val="0"/>
        <w:jc w:val="both"/>
        <w:rPr>
          <w:rFonts w:ascii="Arial Narrow" w:eastAsia="Calibri" w:hAnsi="Arial Narrow" w:cs="Arial"/>
          <w:lang w:eastAsia="en-US"/>
        </w:rPr>
      </w:pPr>
    </w:p>
    <w:p w14:paraId="67096654" w14:textId="4DD61587"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13.2.1.3. O fiscal técnico do contrato informará ao gestor do contato, em tempo hábil, a situação que demandar decisão ou adoção de medidas que ultrapassem sua competência, para que adote as medidas necessárias e saneadoras, se for o caso.</w:t>
      </w:r>
    </w:p>
    <w:p w14:paraId="6EA798E0" w14:textId="34C83084"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13.2.1.4. No caso de ocorrências que possam inviabilizar a execução do contrato nas datas aprazadas, o fiscal técnico do contrato comunicará o fato imediatamente ao gestor do contrato.</w:t>
      </w:r>
    </w:p>
    <w:p w14:paraId="2EA0CCF3" w14:textId="593BF96B"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13.2.1.5. O fiscal técnico do contrato comunicará ao gestor do contrato, em tempo hábil, o término do contrato sob sua responsabilidade, com vistas à renovação tempestiva ou à prorrogação contratual.</w:t>
      </w:r>
    </w:p>
    <w:p w14:paraId="69E35E9E" w14:textId="77777777" w:rsidR="00933668" w:rsidRPr="0075584E" w:rsidRDefault="00933668" w:rsidP="00933668">
      <w:pPr>
        <w:autoSpaceDE w:val="0"/>
        <w:autoSpaceDN w:val="0"/>
        <w:adjustRightInd w:val="0"/>
        <w:jc w:val="both"/>
        <w:rPr>
          <w:rFonts w:ascii="Arial Narrow" w:eastAsia="Calibri" w:hAnsi="Arial Narrow" w:cs="Arial"/>
          <w:lang w:eastAsia="en-US"/>
        </w:rPr>
      </w:pPr>
    </w:p>
    <w:p w14:paraId="52B1B328" w14:textId="5EB894C9" w:rsidR="00933668" w:rsidRPr="0075584E" w:rsidRDefault="00933668" w:rsidP="00933668">
      <w:pPr>
        <w:autoSpaceDE w:val="0"/>
        <w:autoSpaceDN w:val="0"/>
        <w:adjustRightInd w:val="0"/>
        <w:jc w:val="both"/>
        <w:rPr>
          <w:rFonts w:ascii="Arial Narrow" w:eastAsia="Calibri" w:hAnsi="Arial Narrow" w:cs="Arial"/>
          <w:b/>
          <w:bCs/>
          <w:lang w:eastAsia="en-US"/>
        </w:rPr>
      </w:pPr>
      <w:r w:rsidRPr="0075584E">
        <w:rPr>
          <w:rFonts w:ascii="Arial Narrow" w:eastAsia="Calibri" w:hAnsi="Arial Narrow" w:cs="Arial"/>
          <w:b/>
          <w:bCs/>
          <w:lang w:eastAsia="en-US"/>
        </w:rPr>
        <w:t>13.3. FISCALIZAÇÃO ADMINISTRATIVA</w:t>
      </w:r>
    </w:p>
    <w:p w14:paraId="0632E49E" w14:textId="6CBC1345"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13.3.1.</w:t>
      </w:r>
      <w:r w:rsidRPr="0075584E">
        <w:rPr>
          <w:rFonts w:ascii="Arial Narrow" w:eastAsia="Calibri" w:hAnsi="Arial Narrow" w:cs="Arial"/>
          <w:lang w:eastAsia="en-US"/>
        </w:rPr>
        <w:ta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9794821" w14:textId="590CB80D" w:rsidR="00933668" w:rsidRPr="0075584E" w:rsidRDefault="00933668" w:rsidP="00933668">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lastRenderedPageBreak/>
        <w:t>13.3.2.</w:t>
      </w:r>
      <w:r w:rsidRPr="0075584E">
        <w:rPr>
          <w:rFonts w:ascii="Arial Narrow" w:eastAsia="Calibri" w:hAnsi="Arial Narrow" w:cs="Arial"/>
          <w:lang w:eastAsia="en-US"/>
        </w:rPr>
        <w:tab/>
        <w:t>Caso ocorra descumprimento das obrigações contratuais, o fiscal administrativo do contrato atuará tempestivamente na solução do problema, reportando ao gestor do contrato para que tome as providências cabíveis, quando ultrapassar a sua competência;</w:t>
      </w:r>
    </w:p>
    <w:p w14:paraId="6CD105CF" w14:textId="77777777" w:rsidR="00933668" w:rsidRPr="0075584E" w:rsidRDefault="00933668" w:rsidP="00933668">
      <w:pPr>
        <w:autoSpaceDE w:val="0"/>
        <w:autoSpaceDN w:val="0"/>
        <w:adjustRightInd w:val="0"/>
        <w:jc w:val="both"/>
        <w:rPr>
          <w:rFonts w:ascii="Arial Narrow" w:eastAsia="Calibri" w:hAnsi="Arial Narrow" w:cs="Arial"/>
          <w:lang w:eastAsia="en-US"/>
        </w:rPr>
      </w:pPr>
    </w:p>
    <w:p w14:paraId="3448077A" w14:textId="58AC5CE7" w:rsidR="003C7A23" w:rsidRPr="0075584E" w:rsidRDefault="00405D8F" w:rsidP="00405D8F">
      <w:pPr>
        <w:pStyle w:val="Nivel01"/>
        <w:ind w:left="0" w:firstLine="0"/>
        <w:rPr>
          <w:rFonts w:ascii="Arial Narrow" w:hAnsi="Arial Narrow"/>
        </w:rPr>
      </w:pPr>
      <w:bookmarkStart w:id="59" w:name="_Toc135469236"/>
      <w:r w:rsidRPr="0075584E">
        <w:rPr>
          <w:rFonts w:ascii="Arial Narrow" w:hAnsi="Arial Narrow"/>
        </w:rPr>
        <w:t>14</w:t>
      </w:r>
      <w:r w:rsidR="00964160" w:rsidRPr="0075584E">
        <w:rPr>
          <w:rFonts w:ascii="Arial Narrow" w:hAnsi="Arial Narrow"/>
        </w:rPr>
        <w:t xml:space="preserve">- </w:t>
      </w:r>
      <w:r w:rsidR="003C7A23" w:rsidRPr="0075584E">
        <w:rPr>
          <w:rFonts w:ascii="Arial Narrow" w:hAnsi="Arial Narrow"/>
        </w:rPr>
        <w:t>DAS DISPOSIÇÕES GERAIS</w:t>
      </w:r>
      <w:bookmarkEnd w:id="59"/>
    </w:p>
    <w:p w14:paraId="4A53963B" w14:textId="0AE214B0" w:rsidR="003C7A23" w:rsidRPr="0075584E" w:rsidRDefault="003C7A23" w:rsidP="00405D8F">
      <w:pPr>
        <w:pStyle w:val="Nivel2"/>
        <w:numPr>
          <w:ilvl w:val="1"/>
          <w:numId w:val="45"/>
        </w:numPr>
        <w:rPr>
          <w:rFonts w:ascii="Arial Narrow" w:hAnsi="Arial Narrow"/>
          <w:sz w:val="24"/>
          <w:szCs w:val="24"/>
        </w:rPr>
      </w:pPr>
      <w:bookmarkStart w:id="60" w:name="_Hlk82473550"/>
      <w:r w:rsidRPr="0075584E">
        <w:rPr>
          <w:rFonts w:ascii="Arial Narrow" w:hAnsi="Arial Narrow"/>
          <w:sz w:val="24"/>
          <w:szCs w:val="24"/>
        </w:rPr>
        <w:t>Será divulgada ata da sessão pública no sistema eletrônico.</w:t>
      </w:r>
    </w:p>
    <w:p w14:paraId="03B73725" w14:textId="04DF807B" w:rsidR="003C7A23" w:rsidRPr="0075584E" w:rsidRDefault="003C7A23" w:rsidP="00405D8F">
      <w:pPr>
        <w:pStyle w:val="Nivel2"/>
        <w:numPr>
          <w:ilvl w:val="1"/>
          <w:numId w:val="46"/>
        </w:numPr>
        <w:ind w:left="0" w:firstLine="0"/>
        <w:rPr>
          <w:rFonts w:ascii="Arial Narrow" w:hAnsi="Arial Narrow"/>
          <w:sz w:val="24"/>
          <w:szCs w:val="24"/>
        </w:rPr>
      </w:pPr>
      <w:r w:rsidRPr="0075584E">
        <w:rPr>
          <w:rFonts w:ascii="Arial Narrow" w:hAnsi="Arial Narrow"/>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75584E" w:rsidRDefault="003C7A23" w:rsidP="00405D8F">
      <w:pPr>
        <w:pStyle w:val="Nivel2"/>
        <w:numPr>
          <w:ilvl w:val="1"/>
          <w:numId w:val="46"/>
        </w:numPr>
        <w:ind w:left="0" w:firstLine="0"/>
        <w:rPr>
          <w:rFonts w:ascii="Arial Narrow" w:hAnsi="Arial Narrow"/>
          <w:sz w:val="24"/>
          <w:szCs w:val="24"/>
        </w:rPr>
      </w:pPr>
      <w:r w:rsidRPr="0075584E">
        <w:rPr>
          <w:rFonts w:ascii="Arial Narrow" w:hAnsi="Arial Narrow"/>
          <w:sz w:val="24"/>
          <w:szCs w:val="24"/>
        </w:rPr>
        <w:t>Todas as referências de tempo no Edital, no aviso e durante a sessão pública observarão o horário de Brasília - DF.</w:t>
      </w:r>
    </w:p>
    <w:p w14:paraId="5CAAC75A" w14:textId="77777777" w:rsidR="003C7A23" w:rsidRPr="0075584E" w:rsidRDefault="003C7A23" w:rsidP="00405D8F">
      <w:pPr>
        <w:pStyle w:val="Nivel2"/>
        <w:numPr>
          <w:ilvl w:val="1"/>
          <w:numId w:val="46"/>
        </w:numPr>
        <w:ind w:left="0" w:firstLine="0"/>
        <w:rPr>
          <w:rFonts w:ascii="Arial Narrow" w:hAnsi="Arial Narrow"/>
          <w:sz w:val="24"/>
          <w:szCs w:val="24"/>
        </w:rPr>
      </w:pPr>
      <w:r w:rsidRPr="0075584E">
        <w:rPr>
          <w:rFonts w:ascii="Arial Narrow" w:hAnsi="Arial Narrow"/>
          <w:sz w:val="24"/>
          <w:szCs w:val="24"/>
        </w:rPr>
        <w:t>A homologação do resultado desta licitação não implicará direito à contratação.</w:t>
      </w:r>
    </w:p>
    <w:p w14:paraId="1EAEBD43" w14:textId="77777777" w:rsidR="003C7A23" w:rsidRPr="0075584E" w:rsidRDefault="003C7A23" w:rsidP="00405D8F">
      <w:pPr>
        <w:pStyle w:val="Nivel2"/>
        <w:numPr>
          <w:ilvl w:val="1"/>
          <w:numId w:val="46"/>
        </w:numPr>
        <w:ind w:left="0" w:firstLine="0"/>
        <w:rPr>
          <w:rFonts w:ascii="Arial Narrow" w:hAnsi="Arial Narrow"/>
          <w:sz w:val="24"/>
          <w:szCs w:val="24"/>
        </w:rPr>
      </w:pPr>
      <w:r w:rsidRPr="0075584E">
        <w:rPr>
          <w:rFonts w:ascii="Arial Narrow" w:hAnsi="Arial Narrow"/>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75584E" w:rsidRDefault="003C7A23" w:rsidP="00405D8F">
      <w:pPr>
        <w:pStyle w:val="Nivel2"/>
        <w:numPr>
          <w:ilvl w:val="1"/>
          <w:numId w:val="46"/>
        </w:numPr>
        <w:ind w:left="0" w:firstLine="0"/>
        <w:rPr>
          <w:rFonts w:ascii="Arial Narrow" w:hAnsi="Arial Narrow"/>
          <w:sz w:val="24"/>
          <w:szCs w:val="24"/>
        </w:rPr>
      </w:pPr>
      <w:r w:rsidRPr="0075584E">
        <w:rPr>
          <w:rFonts w:ascii="Arial Narrow" w:hAnsi="Arial Narrow"/>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75584E" w:rsidRDefault="003C7A23" w:rsidP="00405D8F">
      <w:pPr>
        <w:pStyle w:val="Nivel2"/>
        <w:numPr>
          <w:ilvl w:val="1"/>
          <w:numId w:val="46"/>
        </w:numPr>
        <w:ind w:left="0" w:firstLine="0"/>
        <w:rPr>
          <w:rFonts w:ascii="Arial Narrow" w:hAnsi="Arial Narrow"/>
          <w:sz w:val="24"/>
          <w:szCs w:val="24"/>
        </w:rPr>
      </w:pPr>
      <w:r w:rsidRPr="0075584E">
        <w:rPr>
          <w:rFonts w:ascii="Arial Narrow" w:hAnsi="Arial Narrow"/>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75584E" w:rsidRDefault="003C7A23" w:rsidP="00405D8F">
      <w:pPr>
        <w:pStyle w:val="Nivel2"/>
        <w:numPr>
          <w:ilvl w:val="1"/>
          <w:numId w:val="46"/>
        </w:numPr>
        <w:ind w:left="0" w:firstLine="0"/>
        <w:rPr>
          <w:rFonts w:ascii="Arial Narrow" w:hAnsi="Arial Narrow"/>
          <w:sz w:val="24"/>
          <w:szCs w:val="24"/>
        </w:rPr>
      </w:pPr>
      <w:r w:rsidRPr="0075584E">
        <w:rPr>
          <w:rFonts w:ascii="Arial Narrow" w:hAnsi="Arial Narrow"/>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34D88BB0" w:rsidR="003C7A23" w:rsidRPr="0075584E" w:rsidRDefault="003C7A23" w:rsidP="00405D8F">
      <w:pPr>
        <w:pStyle w:val="Nivel2"/>
        <w:numPr>
          <w:ilvl w:val="1"/>
          <w:numId w:val="46"/>
        </w:numPr>
        <w:ind w:left="0" w:firstLine="0"/>
        <w:rPr>
          <w:rFonts w:ascii="Arial Narrow" w:eastAsia="Times New Roman" w:hAnsi="Arial Narrow"/>
          <w:sz w:val="24"/>
          <w:szCs w:val="24"/>
        </w:rPr>
      </w:pPr>
      <w:r w:rsidRPr="0075584E">
        <w:rPr>
          <w:rFonts w:ascii="Arial Narrow" w:hAnsi="Arial Narrow"/>
          <w:sz w:val="24"/>
          <w:szCs w:val="24"/>
        </w:rPr>
        <w:t>Em caso de divergência entre disposições deste Edital e de seus anexos ou</w:t>
      </w:r>
      <w:r w:rsidR="00C049AC" w:rsidRPr="0075584E">
        <w:rPr>
          <w:rFonts w:ascii="Arial Narrow" w:hAnsi="Arial Narrow"/>
          <w:sz w:val="24"/>
          <w:szCs w:val="24"/>
        </w:rPr>
        <w:t xml:space="preserve"> </w:t>
      </w:r>
      <w:r w:rsidRPr="0075584E">
        <w:rPr>
          <w:rFonts w:ascii="Arial Narrow" w:hAnsi="Arial Narrow"/>
          <w:sz w:val="24"/>
          <w:szCs w:val="24"/>
        </w:rPr>
        <w:t xml:space="preserve"> demais</w:t>
      </w:r>
      <w:r w:rsidR="00F80E96" w:rsidRPr="0075584E">
        <w:rPr>
          <w:rFonts w:ascii="Arial Narrow" w:hAnsi="Arial Narrow"/>
          <w:sz w:val="24"/>
          <w:szCs w:val="24"/>
        </w:rPr>
        <w:t xml:space="preserve"> </w:t>
      </w:r>
      <w:r w:rsidRPr="0075584E">
        <w:rPr>
          <w:rFonts w:ascii="Arial Narrow" w:hAnsi="Arial Narrow"/>
          <w:sz w:val="24"/>
          <w:szCs w:val="24"/>
        </w:rPr>
        <w:t xml:space="preserve"> peças que compõem o processo, prevalecerá as deste Edital.</w:t>
      </w:r>
    </w:p>
    <w:p w14:paraId="3B988FF6" w14:textId="0874CC12" w:rsidR="003C7A23" w:rsidRPr="0075584E" w:rsidRDefault="003C7A23" w:rsidP="00405D8F">
      <w:pPr>
        <w:pStyle w:val="Nivel2"/>
        <w:numPr>
          <w:ilvl w:val="1"/>
          <w:numId w:val="46"/>
        </w:numPr>
        <w:ind w:left="0" w:firstLine="0"/>
        <w:rPr>
          <w:rFonts w:ascii="Arial Narrow" w:eastAsia="Times New Roman" w:hAnsi="Arial Narrow"/>
          <w:color w:val="auto"/>
          <w:sz w:val="24"/>
          <w:szCs w:val="24"/>
        </w:rPr>
      </w:pPr>
      <w:r w:rsidRPr="0075584E">
        <w:rPr>
          <w:rFonts w:ascii="Arial Narrow" w:hAnsi="Arial Narrow"/>
          <w:sz w:val="24"/>
          <w:szCs w:val="24"/>
        </w:rPr>
        <w:t xml:space="preserve">O Edital e seus anexos estão disponíveis, na íntegra, no Portal Nacional de Contratações Públicas (PNCP) e endereço eletrônico </w:t>
      </w:r>
      <w:r w:rsidRPr="0075584E">
        <w:rPr>
          <w:rFonts w:ascii="Arial Narrow" w:hAnsi="Arial Narrow"/>
          <w:color w:val="auto"/>
          <w:sz w:val="24"/>
          <w:szCs w:val="24"/>
        </w:rPr>
        <w:t>[</w:t>
      </w:r>
      <w:r w:rsidR="00197594" w:rsidRPr="0075584E">
        <w:rPr>
          <w:rFonts w:ascii="Arial Narrow" w:hAnsi="Arial Narrow"/>
          <w:color w:val="auto"/>
          <w:sz w:val="24"/>
          <w:szCs w:val="24"/>
        </w:rPr>
        <w:t>www.pncp.gov.br</w:t>
      </w:r>
      <w:r w:rsidRPr="0075584E">
        <w:rPr>
          <w:rFonts w:ascii="Arial Narrow" w:hAnsi="Arial Narrow"/>
          <w:color w:val="auto"/>
          <w:sz w:val="24"/>
          <w:szCs w:val="24"/>
        </w:rPr>
        <w:t>].</w:t>
      </w:r>
    </w:p>
    <w:p w14:paraId="66D7AB8E" w14:textId="77777777" w:rsidR="003C7A23" w:rsidRPr="0075584E" w:rsidRDefault="003C7A23" w:rsidP="00405D8F">
      <w:pPr>
        <w:pStyle w:val="Nivel2"/>
        <w:numPr>
          <w:ilvl w:val="1"/>
          <w:numId w:val="46"/>
        </w:numPr>
        <w:ind w:left="0" w:firstLine="0"/>
        <w:rPr>
          <w:rFonts w:ascii="Arial Narrow" w:eastAsia="Times New Roman" w:hAnsi="Arial Narrow"/>
          <w:sz w:val="24"/>
          <w:szCs w:val="24"/>
        </w:rPr>
      </w:pPr>
      <w:r w:rsidRPr="0075584E">
        <w:rPr>
          <w:rFonts w:ascii="Arial Narrow" w:hAnsi="Arial Narrow"/>
          <w:sz w:val="24"/>
          <w:szCs w:val="24"/>
        </w:rPr>
        <w:t>Integram este Edital, para todos os fins e efeitos, os seguintes anexos:</w:t>
      </w:r>
    </w:p>
    <w:p w14:paraId="7ADD4298" w14:textId="40691C75" w:rsidR="003C7A23" w:rsidRPr="0075584E" w:rsidRDefault="003C7A23" w:rsidP="00405D8F">
      <w:pPr>
        <w:pStyle w:val="Nivel3"/>
        <w:numPr>
          <w:ilvl w:val="2"/>
          <w:numId w:val="46"/>
        </w:numPr>
        <w:ind w:left="0" w:firstLine="0"/>
        <w:rPr>
          <w:rFonts w:ascii="Arial Narrow" w:hAnsi="Arial Narrow"/>
          <w:sz w:val="24"/>
          <w:szCs w:val="24"/>
        </w:rPr>
      </w:pPr>
      <w:r w:rsidRPr="0075584E">
        <w:rPr>
          <w:rFonts w:ascii="Arial Narrow" w:hAnsi="Arial Narrow"/>
          <w:sz w:val="24"/>
          <w:szCs w:val="24"/>
        </w:rPr>
        <w:t xml:space="preserve">ANEXO I - </w:t>
      </w:r>
      <w:r w:rsidR="00D24236" w:rsidRPr="0075584E">
        <w:rPr>
          <w:rFonts w:ascii="Arial Narrow" w:hAnsi="Arial Narrow"/>
          <w:sz w:val="24"/>
          <w:szCs w:val="24"/>
        </w:rPr>
        <w:t>TERMO DE REFERÊNCIA</w:t>
      </w:r>
    </w:p>
    <w:p w14:paraId="217320A7" w14:textId="2EA7FF64" w:rsidR="007072B9" w:rsidRPr="0075584E" w:rsidRDefault="00827A0F" w:rsidP="00405D8F">
      <w:pPr>
        <w:pStyle w:val="Nivel3"/>
        <w:numPr>
          <w:ilvl w:val="2"/>
          <w:numId w:val="46"/>
        </w:numPr>
        <w:ind w:left="0" w:firstLine="0"/>
        <w:rPr>
          <w:rFonts w:ascii="Arial Narrow" w:hAnsi="Arial Narrow"/>
          <w:sz w:val="24"/>
          <w:szCs w:val="24"/>
        </w:rPr>
      </w:pPr>
      <w:r w:rsidRPr="0075584E">
        <w:rPr>
          <w:rFonts w:ascii="Arial Narrow" w:hAnsi="Arial Narrow"/>
          <w:sz w:val="24"/>
          <w:szCs w:val="24"/>
        </w:rPr>
        <w:t xml:space="preserve">ANEXO </w:t>
      </w:r>
      <w:r w:rsidR="007911E4" w:rsidRPr="0075584E">
        <w:rPr>
          <w:rFonts w:ascii="Arial Narrow" w:hAnsi="Arial Narrow"/>
          <w:sz w:val="24"/>
          <w:szCs w:val="24"/>
        </w:rPr>
        <w:t>IX</w:t>
      </w:r>
      <w:r w:rsidRPr="0075584E">
        <w:rPr>
          <w:rFonts w:ascii="Arial Narrow" w:hAnsi="Arial Narrow"/>
          <w:sz w:val="24"/>
          <w:szCs w:val="24"/>
        </w:rPr>
        <w:t xml:space="preserve"> – MODELO DA PROPOSTA DE PREÇOS</w:t>
      </w:r>
    </w:p>
    <w:p w14:paraId="007DEBD0" w14:textId="7EAB68F9" w:rsidR="007911E4" w:rsidRPr="0075584E" w:rsidRDefault="007911E4" w:rsidP="00405D8F">
      <w:pPr>
        <w:pStyle w:val="Nivel3"/>
        <w:numPr>
          <w:ilvl w:val="2"/>
          <w:numId w:val="46"/>
        </w:numPr>
        <w:ind w:left="0" w:firstLine="0"/>
        <w:rPr>
          <w:rFonts w:ascii="Arial Narrow" w:hAnsi="Arial Narrow"/>
          <w:sz w:val="24"/>
          <w:szCs w:val="24"/>
        </w:rPr>
      </w:pPr>
      <w:r w:rsidRPr="0075584E">
        <w:rPr>
          <w:rFonts w:ascii="Arial Narrow" w:hAnsi="Arial Narrow"/>
          <w:sz w:val="24"/>
          <w:szCs w:val="24"/>
        </w:rPr>
        <w:t>ANEXO X – Minuta de Termo de Contrato</w:t>
      </w:r>
    </w:p>
    <w:p w14:paraId="215718DA" w14:textId="77777777" w:rsidR="008839BB" w:rsidRPr="0075584E" w:rsidRDefault="008839BB" w:rsidP="002A7AF4">
      <w:pPr>
        <w:spacing w:beforeLines="120" w:before="288" w:afterLines="120" w:after="288" w:line="312" w:lineRule="auto"/>
        <w:ind w:firstLine="567"/>
        <w:jc w:val="both"/>
        <w:rPr>
          <w:rFonts w:ascii="Arial Narrow" w:eastAsia="MS Mincho" w:hAnsi="Arial Narrow" w:cs="Arial"/>
          <w:color w:val="000000"/>
        </w:rPr>
      </w:pPr>
    </w:p>
    <w:p w14:paraId="1E809248" w14:textId="32DAF137" w:rsidR="003C7A23" w:rsidRPr="0075584E" w:rsidRDefault="00C73CAD" w:rsidP="002A7AF4">
      <w:pPr>
        <w:spacing w:beforeLines="120" w:before="288" w:afterLines="120" w:after="288" w:line="312" w:lineRule="auto"/>
        <w:ind w:firstLine="567"/>
        <w:jc w:val="both"/>
        <w:rPr>
          <w:rFonts w:ascii="Arial Narrow" w:eastAsia="MS Mincho" w:hAnsi="Arial Narrow" w:cs="Arial"/>
          <w:color w:val="000000"/>
        </w:rPr>
      </w:pPr>
      <w:r w:rsidRPr="0075584E">
        <w:rPr>
          <w:rFonts w:ascii="Arial Narrow" w:eastAsia="MS Mincho" w:hAnsi="Arial Narrow" w:cs="Arial"/>
          <w:color w:val="000000"/>
        </w:rPr>
        <w:t>São Francisco de Itabapoana,</w:t>
      </w:r>
      <w:r w:rsidR="002B6ACF" w:rsidRPr="0075584E">
        <w:rPr>
          <w:rFonts w:ascii="Arial Narrow" w:eastAsia="MS Mincho" w:hAnsi="Arial Narrow" w:cs="Arial"/>
          <w:color w:val="000000"/>
        </w:rPr>
        <w:t xml:space="preserve"> </w:t>
      </w:r>
      <w:r w:rsidR="00BB3BD7" w:rsidRPr="0075584E">
        <w:rPr>
          <w:rFonts w:ascii="Arial Narrow" w:eastAsia="MS Mincho" w:hAnsi="Arial Narrow" w:cs="Arial"/>
          <w:color w:val="000000"/>
        </w:rPr>
        <w:t>__</w:t>
      </w:r>
      <w:r w:rsidR="006E709E" w:rsidRPr="0075584E">
        <w:rPr>
          <w:rFonts w:ascii="Arial Narrow" w:eastAsia="MS Mincho" w:hAnsi="Arial Narrow" w:cs="Arial"/>
          <w:color w:val="000000"/>
        </w:rPr>
        <w:t xml:space="preserve"> </w:t>
      </w:r>
      <w:r w:rsidR="002B6ACF" w:rsidRPr="0075584E">
        <w:rPr>
          <w:rFonts w:ascii="Arial Narrow" w:eastAsia="MS Mincho" w:hAnsi="Arial Narrow" w:cs="Arial"/>
          <w:color w:val="000000"/>
        </w:rPr>
        <w:t xml:space="preserve">de </w:t>
      </w:r>
      <w:r w:rsidR="00BB3BD7" w:rsidRPr="0075584E">
        <w:rPr>
          <w:rFonts w:ascii="Arial Narrow" w:eastAsia="MS Mincho" w:hAnsi="Arial Narrow" w:cs="Arial"/>
          <w:color w:val="000000"/>
        </w:rPr>
        <w:t>______</w:t>
      </w:r>
      <w:r w:rsidR="006E709E" w:rsidRPr="0075584E">
        <w:rPr>
          <w:rFonts w:ascii="Arial Narrow" w:eastAsia="MS Mincho" w:hAnsi="Arial Narrow" w:cs="Arial"/>
          <w:color w:val="000000"/>
        </w:rPr>
        <w:t xml:space="preserve"> </w:t>
      </w:r>
      <w:r w:rsidR="003C7A23" w:rsidRPr="0075584E">
        <w:rPr>
          <w:rFonts w:ascii="Arial Narrow" w:eastAsia="MS Mincho" w:hAnsi="Arial Narrow" w:cs="Arial"/>
          <w:color w:val="000000"/>
        </w:rPr>
        <w:t>de</w:t>
      </w:r>
      <w:r w:rsidR="00964160" w:rsidRPr="0075584E">
        <w:rPr>
          <w:rFonts w:ascii="Arial Narrow" w:eastAsia="MS Mincho" w:hAnsi="Arial Narrow" w:cs="Arial"/>
          <w:color w:val="000000"/>
        </w:rPr>
        <w:t xml:space="preserve"> </w:t>
      </w:r>
      <w:r w:rsidR="003C7A23" w:rsidRPr="0075584E">
        <w:rPr>
          <w:rFonts w:ascii="Arial Narrow" w:eastAsia="MS Mincho" w:hAnsi="Arial Narrow" w:cs="Arial"/>
          <w:color w:val="000000"/>
        </w:rPr>
        <w:t xml:space="preserve"> </w:t>
      </w:r>
      <w:r w:rsidR="00907D85" w:rsidRPr="0075584E">
        <w:rPr>
          <w:rFonts w:ascii="Arial Narrow" w:eastAsia="MS Mincho" w:hAnsi="Arial Narrow" w:cs="Arial"/>
          <w:color w:val="000000"/>
        </w:rPr>
        <w:t>2025</w:t>
      </w:r>
      <w:r w:rsidRPr="0075584E">
        <w:rPr>
          <w:rFonts w:ascii="Arial Narrow" w:eastAsia="MS Mincho" w:hAnsi="Arial Narrow" w:cs="Arial"/>
          <w:color w:val="000000"/>
        </w:rPr>
        <w:t>.</w:t>
      </w:r>
    </w:p>
    <w:bookmarkEnd w:id="60"/>
    <w:p w14:paraId="650E6795" w14:textId="4D004246" w:rsidR="00B80E94" w:rsidRPr="0075584E" w:rsidRDefault="00B80E94" w:rsidP="002A7AF4">
      <w:pPr>
        <w:jc w:val="center"/>
        <w:rPr>
          <w:rFonts w:ascii="Arial Narrow" w:eastAsia="Times New Roman" w:hAnsi="Arial Narrow" w:cs="Arial"/>
          <w:bCs/>
        </w:rPr>
      </w:pPr>
    </w:p>
    <w:p w14:paraId="74A8BC42" w14:textId="77777777" w:rsidR="00B80E94" w:rsidRPr="0075584E" w:rsidRDefault="00B80E94" w:rsidP="002A7AF4">
      <w:pPr>
        <w:jc w:val="center"/>
        <w:rPr>
          <w:rFonts w:ascii="Arial Narrow" w:eastAsia="Times New Roman" w:hAnsi="Arial Narrow" w:cs="Arial"/>
          <w:bCs/>
        </w:rPr>
      </w:pPr>
      <w:r w:rsidRPr="0075584E">
        <w:rPr>
          <w:rFonts w:ascii="Arial Narrow" w:eastAsia="Times New Roman" w:hAnsi="Arial Narrow" w:cs="Arial"/>
          <w:bCs/>
        </w:rPr>
        <w:t>CLÁUDIO CARDOSO VALINHAS OTERO</w:t>
      </w:r>
    </w:p>
    <w:p w14:paraId="43B8922C" w14:textId="6F180981" w:rsidR="00B80E94" w:rsidRPr="0075584E" w:rsidRDefault="00D8643C" w:rsidP="002A7AF4">
      <w:pPr>
        <w:jc w:val="center"/>
        <w:rPr>
          <w:rFonts w:ascii="Arial Narrow" w:eastAsia="Times New Roman" w:hAnsi="Arial Narrow" w:cs="Arial"/>
          <w:bCs/>
        </w:rPr>
      </w:pPr>
      <w:r w:rsidRPr="0075584E">
        <w:rPr>
          <w:rFonts w:ascii="Arial Narrow" w:eastAsia="Times New Roman" w:hAnsi="Arial Narrow" w:cs="Arial"/>
          <w:bCs/>
        </w:rPr>
        <w:t>SECRETÁRIO MUNICIPAL DE ADMINISTRAÇÃO</w:t>
      </w:r>
    </w:p>
    <w:p w14:paraId="26DBF33D" w14:textId="77777777" w:rsidR="00D8643C" w:rsidRPr="0075584E" w:rsidRDefault="00D8643C" w:rsidP="002A7AF4">
      <w:pPr>
        <w:jc w:val="center"/>
        <w:rPr>
          <w:rFonts w:ascii="Arial Narrow" w:eastAsia="Times New Roman" w:hAnsi="Arial Narrow" w:cs="Arial"/>
          <w:bCs/>
        </w:rPr>
      </w:pPr>
    </w:p>
    <w:p w14:paraId="5F0F3809" w14:textId="77777777" w:rsidR="00D8643C" w:rsidRPr="0075584E" w:rsidRDefault="00D8643C" w:rsidP="002A7AF4">
      <w:pPr>
        <w:jc w:val="center"/>
        <w:rPr>
          <w:rFonts w:ascii="Arial Narrow" w:eastAsia="Times New Roman" w:hAnsi="Arial Narrow" w:cs="Arial"/>
          <w:bCs/>
        </w:rPr>
      </w:pPr>
    </w:p>
    <w:p w14:paraId="2EB7A1DB" w14:textId="07F04542" w:rsidR="00B80E94" w:rsidRPr="0075584E" w:rsidRDefault="00B80E94" w:rsidP="002A7AF4">
      <w:pPr>
        <w:jc w:val="center"/>
        <w:rPr>
          <w:rFonts w:ascii="Arial Narrow" w:eastAsia="Times New Roman" w:hAnsi="Arial Narrow" w:cs="Arial"/>
          <w:bCs/>
          <w:lang w:val="pt-PT"/>
        </w:rPr>
      </w:pPr>
    </w:p>
    <w:p w14:paraId="67C6FA80" w14:textId="77777777" w:rsidR="000E3DCD" w:rsidRPr="0075584E" w:rsidRDefault="000E3DCD" w:rsidP="002A7AF4">
      <w:pPr>
        <w:jc w:val="center"/>
        <w:rPr>
          <w:rFonts w:ascii="Arial Narrow" w:eastAsia="Times New Roman" w:hAnsi="Arial Narrow" w:cs="Arial"/>
          <w:b/>
        </w:rPr>
      </w:pPr>
    </w:p>
    <w:p w14:paraId="5784FFCD" w14:textId="77777777" w:rsidR="000E3DCD" w:rsidRPr="0075584E" w:rsidRDefault="000E3DCD" w:rsidP="002A7AF4">
      <w:pPr>
        <w:jc w:val="center"/>
        <w:rPr>
          <w:rFonts w:ascii="Arial Narrow" w:eastAsia="Times New Roman" w:hAnsi="Arial Narrow" w:cs="Arial"/>
          <w:b/>
        </w:rPr>
      </w:pPr>
    </w:p>
    <w:p w14:paraId="7211F42F" w14:textId="77777777" w:rsidR="006E709E" w:rsidRPr="0075584E" w:rsidRDefault="006E709E" w:rsidP="002A7AF4">
      <w:pPr>
        <w:pBdr>
          <w:bar w:val="single" w:sz="4" w:color="auto"/>
        </w:pBdr>
        <w:contextualSpacing/>
        <w:jc w:val="both"/>
        <w:rPr>
          <w:rFonts w:ascii="Arial Narrow" w:hAnsi="Arial Narrow" w:cs="Arial"/>
          <w:i/>
          <w:color w:val="000000"/>
          <w:lang w:val="it-IT"/>
        </w:rPr>
      </w:pPr>
    </w:p>
    <w:p w14:paraId="2A1B05A4" w14:textId="77777777" w:rsidR="00405D8F" w:rsidRPr="0075584E" w:rsidRDefault="00405D8F" w:rsidP="002A7AF4">
      <w:pPr>
        <w:pBdr>
          <w:bar w:val="single" w:sz="4" w:color="auto"/>
        </w:pBdr>
        <w:contextualSpacing/>
        <w:jc w:val="both"/>
        <w:rPr>
          <w:rFonts w:ascii="Arial Narrow" w:hAnsi="Arial Narrow" w:cs="Arial"/>
          <w:i/>
          <w:color w:val="000000"/>
          <w:lang w:val="it-IT"/>
        </w:rPr>
      </w:pPr>
    </w:p>
    <w:p w14:paraId="69B4381F" w14:textId="77777777" w:rsidR="00405D8F" w:rsidRPr="0075584E" w:rsidRDefault="00405D8F" w:rsidP="002A7AF4">
      <w:pPr>
        <w:pBdr>
          <w:bar w:val="single" w:sz="4" w:color="auto"/>
        </w:pBdr>
        <w:contextualSpacing/>
        <w:jc w:val="both"/>
        <w:rPr>
          <w:rFonts w:ascii="Arial Narrow" w:hAnsi="Arial Narrow" w:cs="Arial"/>
          <w:i/>
          <w:color w:val="000000"/>
          <w:lang w:val="it-IT"/>
        </w:rPr>
      </w:pPr>
    </w:p>
    <w:p w14:paraId="41D9EB68" w14:textId="77777777" w:rsidR="00405D8F" w:rsidRPr="0075584E" w:rsidRDefault="00405D8F" w:rsidP="002A7AF4">
      <w:pPr>
        <w:pBdr>
          <w:bar w:val="single" w:sz="4" w:color="auto"/>
        </w:pBdr>
        <w:contextualSpacing/>
        <w:jc w:val="both"/>
        <w:rPr>
          <w:rFonts w:ascii="Arial Narrow" w:hAnsi="Arial Narrow" w:cs="Arial"/>
          <w:i/>
          <w:color w:val="000000"/>
          <w:lang w:val="it-IT"/>
        </w:rPr>
      </w:pPr>
    </w:p>
    <w:p w14:paraId="6028CF11" w14:textId="77777777" w:rsidR="00405D8F" w:rsidRPr="0075584E" w:rsidRDefault="00405D8F" w:rsidP="002A7AF4">
      <w:pPr>
        <w:pBdr>
          <w:bar w:val="single" w:sz="4" w:color="auto"/>
        </w:pBdr>
        <w:contextualSpacing/>
        <w:jc w:val="both"/>
        <w:rPr>
          <w:rFonts w:ascii="Arial Narrow" w:hAnsi="Arial Narrow" w:cs="Arial"/>
          <w:i/>
          <w:color w:val="000000"/>
          <w:lang w:val="it-IT"/>
        </w:rPr>
      </w:pPr>
    </w:p>
    <w:p w14:paraId="189CBAA9" w14:textId="77777777" w:rsidR="00405D8F" w:rsidRPr="0075584E" w:rsidRDefault="00405D8F" w:rsidP="002A7AF4">
      <w:pPr>
        <w:pBdr>
          <w:bar w:val="single" w:sz="4" w:color="auto"/>
        </w:pBdr>
        <w:contextualSpacing/>
        <w:jc w:val="both"/>
        <w:rPr>
          <w:rFonts w:ascii="Arial Narrow" w:hAnsi="Arial Narrow" w:cs="Arial"/>
          <w:i/>
          <w:color w:val="000000"/>
          <w:lang w:val="it-IT"/>
        </w:rPr>
      </w:pPr>
    </w:p>
    <w:p w14:paraId="4FB69B61"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142E00AE"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06BC6B41"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7EF26AC9"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1A55A071"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1F2068A8"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0FCECD33"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00474465"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23F4A9A3"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706964A1"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26D808FB"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6F11E0AB"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3A44AD98"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462F92C5"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6BAD4D3A"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180CA97E"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797FA29B" w14:textId="77777777" w:rsidR="00B16B35" w:rsidRPr="0075584E" w:rsidRDefault="00B16B35" w:rsidP="002A7AF4">
      <w:pPr>
        <w:pBdr>
          <w:bar w:val="single" w:sz="4" w:color="auto"/>
        </w:pBdr>
        <w:contextualSpacing/>
        <w:jc w:val="both"/>
        <w:rPr>
          <w:rFonts w:ascii="Arial Narrow" w:hAnsi="Arial Narrow" w:cs="Arial"/>
          <w:i/>
          <w:color w:val="000000"/>
          <w:lang w:val="it-IT"/>
        </w:rPr>
      </w:pPr>
    </w:p>
    <w:p w14:paraId="4FB1A60F" w14:textId="77777777" w:rsidR="00405D8F" w:rsidRPr="0075584E" w:rsidRDefault="00405D8F" w:rsidP="002A7AF4">
      <w:pPr>
        <w:pBdr>
          <w:bar w:val="single" w:sz="4" w:color="auto"/>
        </w:pBdr>
        <w:contextualSpacing/>
        <w:jc w:val="both"/>
        <w:rPr>
          <w:rFonts w:ascii="Arial Narrow" w:hAnsi="Arial Narrow" w:cs="Arial"/>
          <w:i/>
          <w:color w:val="000000"/>
          <w:lang w:val="it-IT"/>
        </w:rPr>
      </w:pPr>
    </w:p>
    <w:p w14:paraId="45B9FAB8" w14:textId="77777777" w:rsidR="00D8643C" w:rsidRPr="0075584E" w:rsidRDefault="00D8643C" w:rsidP="00D8643C">
      <w:pPr>
        <w:rPr>
          <w:rFonts w:ascii="Arial Narrow" w:eastAsia="Times New Roman" w:hAnsi="Arial Narrow" w:cs="Arial"/>
          <w:b/>
          <w:u w:val="single"/>
        </w:rPr>
      </w:pPr>
    </w:p>
    <w:p w14:paraId="0ABFE44E" w14:textId="77777777" w:rsidR="00030BED" w:rsidRPr="0075584E" w:rsidRDefault="00030BED" w:rsidP="00030BED">
      <w:pPr>
        <w:ind w:right="425"/>
        <w:jc w:val="center"/>
        <w:rPr>
          <w:rFonts w:ascii="Arial Narrow" w:eastAsia="Times New Roman" w:hAnsi="Arial Narrow" w:cs="Arial"/>
          <w:b/>
        </w:rPr>
      </w:pPr>
      <w:bookmarkStart w:id="61" w:name="_Hlk146277858"/>
    </w:p>
    <w:p w14:paraId="4975DB35" w14:textId="77777777" w:rsidR="00030BED" w:rsidRPr="0075584E" w:rsidRDefault="00030BED" w:rsidP="00030BED">
      <w:pPr>
        <w:ind w:right="425"/>
        <w:jc w:val="center"/>
        <w:rPr>
          <w:rFonts w:ascii="Arial Narrow" w:eastAsia="Times New Roman" w:hAnsi="Arial Narrow" w:cs="Arial"/>
          <w:b/>
        </w:rPr>
      </w:pPr>
    </w:p>
    <w:p w14:paraId="3ACEF2EC" w14:textId="77777777" w:rsidR="00030BED" w:rsidRPr="0075584E" w:rsidRDefault="00030BED" w:rsidP="00030BED">
      <w:pPr>
        <w:autoSpaceDE w:val="0"/>
        <w:autoSpaceDN w:val="0"/>
        <w:adjustRightInd w:val="0"/>
        <w:rPr>
          <w:rFonts w:ascii="Arial Narrow" w:eastAsia="Times New Roman" w:hAnsi="Arial Narrow" w:cs="Arial"/>
          <w:b/>
        </w:rPr>
      </w:pPr>
    </w:p>
    <w:bookmarkEnd w:id="61"/>
    <w:p w14:paraId="6C44D8E0" w14:textId="77777777" w:rsidR="00030BED" w:rsidRPr="0075584E" w:rsidRDefault="00030BED" w:rsidP="00030BED">
      <w:pPr>
        <w:autoSpaceDE w:val="0"/>
        <w:autoSpaceDN w:val="0"/>
        <w:adjustRightInd w:val="0"/>
        <w:jc w:val="center"/>
        <w:rPr>
          <w:rFonts w:ascii="Arial Narrow" w:eastAsia="Calibri" w:hAnsi="Arial Narrow" w:cs="Arial"/>
          <w:b/>
          <w:lang w:eastAsia="en-US"/>
        </w:rPr>
      </w:pPr>
      <w:r w:rsidRPr="0075584E">
        <w:rPr>
          <w:rFonts w:ascii="Arial Narrow" w:eastAsia="Calibri" w:hAnsi="Arial Narrow" w:cs="Arial"/>
          <w:b/>
          <w:lang w:eastAsia="en-US"/>
        </w:rPr>
        <w:t xml:space="preserve">TERMO DE REFERÊNCIA </w:t>
      </w:r>
    </w:p>
    <w:p w14:paraId="284109CE" w14:textId="77777777" w:rsidR="00030BED" w:rsidRPr="0075584E" w:rsidRDefault="00030BED" w:rsidP="00030BED">
      <w:pPr>
        <w:autoSpaceDE w:val="0"/>
        <w:autoSpaceDN w:val="0"/>
        <w:adjustRightInd w:val="0"/>
        <w:jc w:val="center"/>
        <w:rPr>
          <w:rFonts w:ascii="Arial Narrow" w:eastAsia="Calibri" w:hAnsi="Arial Narrow" w:cs="Arial"/>
          <w:b/>
          <w:lang w:eastAsia="en-US"/>
        </w:rPr>
      </w:pPr>
      <w:r w:rsidRPr="0075584E">
        <w:rPr>
          <w:rFonts w:ascii="Arial Narrow" w:eastAsia="Calibri" w:hAnsi="Arial Narrow" w:cs="Arial"/>
          <w:b/>
          <w:lang w:eastAsia="en-US"/>
        </w:rPr>
        <w:t>LEI Nº 14.133/21</w:t>
      </w:r>
    </w:p>
    <w:p w14:paraId="6221E433" w14:textId="77777777" w:rsidR="00030BED" w:rsidRPr="0075584E" w:rsidRDefault="00030BED" w:rsidP="00030BED">
      <w:pPr>
        <w:autoSpaceDE w:val="0"/>
        <w:autoSpaceDN w:val="0"/>
        <w:adjustRightInd w:val="0"/>
        <w:jc w:val="center"/>
        <w:rPr>
          <w:rFonts w:ascii="Arial Narrow" w:eastAsia="Calibri" w:hAnsi="Arial Narrow" w:cs="Arial"/>
          <w:b/>
          <w:lang w:eastAsia="en-US"/>
        </w:rPr>
      </w:pPr>
      <w:r w:rsidRPr="0075584E">
        <w:rPr>
          <w:rFonts w:ascii="Arial Narrow" w:eastAsia="Calibri" w:hAnsi="Arial Narrow" w:cs="Arial"/>
          <w:b/>
          <w:lang w:eastAsia="en-US"/>
        </w:rPr>
        <w:t xml:space="preserve">BENS E SERVIÇOS COMUNS – PREGÃO ELETRÔNICO – </w:t>
      </w:r>
    </w:p>
    <w:p w14:paraId="493C537D" w14:textId="77777777" w:rsidR="00030BED" w:rsidRPr="0075584E" w:rsidRDefault="00030BED" w:rsidP="00030BED">
      <w:pPr>
        <w:autoSpaceDE w:val="0"/>
        <w:autoSpaceDN w:val="0"/>
        <w:adjustRightInd w:val="0"/>
        <w:jc w:val="center"/>
        <w:rPr>
          <w:rFonts w:ascii="Arial Narrow" w:eastAsia="Calibri" w:hAnsi="Arial Narrow" w:cs="Arial"/>
          <w:b/>
          <w:lang w:eastAsia="en-US"/>
        </w:rPr>
      </w:pPr>
    </w:p>
    <w:p w14:paraId="2A5BCFE2" w14:textId="77777777" w:rsidR="00030BED" w:rsidRPr="0075584E" w:rsidRDefault="00030BED" w:rsidP="00030BED">
      <w:pPr>
        <w:autoSpaceDE w:val="0"/>
        <w:autoSpaceDN w:val="0"/>
        <w:adjustRightInd w:val="0"/>
        <w:jc w:val="center"/>
        <w:rPr>
          <w:rFonts w:ascii="Arial Narrow" w:eastAsia="Calibri" w:hAnsi="Arial Narrow" w:cs="Arial"/>
          <w:b/>
          <w:lang w:eastAsia="en-US"/>
        </w:rPr>
      </w:pPr>
    </w:p>
    <w:p w14:paraId="1F42D30A" w14:textId="77777777" w:rsidR="00030BED" w:rsidRPr="0075584E" w:rsidRDefault="00030BED" w:rsidP="00030BED">
      <w:pPr>
        <w:spacing w:before="120" w:after="240"/>
        <w:jc w:val="both"/>
        <w:rPr>
          <w:rFonts w:ascii="Arial Narrow" w:eastAsia="Times New Roman" w:hAnsi="Arial Narrow" w:cs="Arial"/>
          <w:b/>
          <w:bCs/>
          <w:lang w:eastAsia="en-US"/>
        </w:rPr>
      </w:pPr>
      <w:bookmarkStart w:id="62" w:name="_Toc42617898"/>
      <w:r w:rsidRPr="0075584E">
        <w:rPr>
          <w:rFonts w:ascii="Arial Narrow" w:eastAsia="Times New Roman" w:hAnsi="Arial Narrow" w:cs="Arial"/>
          <w:b/>
          <w:bCs/>
          <w:lang w:eastAsia="en-US"/>
        </w:rPr>
        <w:t>1. DEFINIÇÃO DO OBJETO</w:t>
      </w:r>
      <w:bookmarkEnd w:id="62"/>
      <w:r w:rsidRPr="0075584E">
        <w:rPr>
          <w:rFonts w:ascii="Arial Narrow" w:eastAsia="Times New Roman" w:hAnsi="Arial Narrow" w:cs="Arial"/>
          <w:b/>
          <w:bCs/>
          <w:lang w:eastAsia="en-US"/>
        </w:rPr>
        <w:t xml:space="preserve"> </w:t>
      </w:r>
      <w:r w:rsidRPr="0075584E">
        <w:rPr>
          <w:rFonts w:ascii="Arial Narrow" w:eastAsia="Times New Roman" w:hAnsi="Arial Narrow" w:cs="Arial"/>
          <w:lang w:eastAsia="en-US"/>
        </w:rPr>
        <w:t>(art. 6º, XXIII, “a” da Lei nº 14.133/21)</w:t>
      </w:r>
    </w:p>
    <w:p w14:paraId="61A6FA7A"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 xml:space="preserve">1.1. </w:t>
      </w:r>
      <w:bookmarkStart w:id="63" w:name="_Hlk68107733"/>
      <w:r w:rsidRPr="0075584E">
        <w:rPr>
          <w:rFonts w:ascii="Arial Narrow" w:eastAsia="Calibri" w:hAnsi="Arial Narrow" w:cs="Arial"/>
          <w:lang w:eastAsia="en-US"/>
        </w:rPr>
        <w:t xml:space="preserve">Este Termo de Referência, elaborado nos termos das disposições do art. 28, I, c/c art. 6º, XLV e art. 82 da Lei Federal 14.133/2021 e suas alterações, visa à abertura de processo para </w:t>
      </w:r>
      <w:r w:rsidRPr="0075584E">
        <w:rPr>
          <w:rFonts w:ascii="Arial Narrow" w:eastAsia="Calibri" w:hAnsi="Arial Narrow" w:cs="Arial"/>
          <w:i/>
          <w:iCs/>
          <w:lang w:eastAsia="en-US"/>
        </w:rPr>
        <w:t>SOLUÇÃO DE ACESSO DE PESSOAS, COM FORNECIMENTO DE EQUIPAMENTOS, SOFTWARE(S) DE GERENCIAMENTO E SERVIÇOS DE INSTALAÇÃO, CONFIGURAÇÃO E TREINAMENTO, EM REGIME DE COMODATO, PARA A PREFEITURA DE SÃO FRANCISCO DE ITABAPOANA</w:t>
      </w:r>
      <w:r w:rsidRPr="0075584E">
        <w:rPr>
          <w:rFonts w:ascii="Arial Narrow" w:eastAsia="Calibri" w:hAnsi="Arial Narrow" w:cs="Arial"/>
          <w:lang w:eastAsia="en-US"/>
        </w:rPr>
        <w:t>.</w:t>
      </w:r>
    </w:p>
    <w:p w14:paraId="5DE3FDF9"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1.2. A prestação de serviços inclui a mão de obra sem dedicação exclusiva, materiais e a utilização de demais equipamentos necessários e adequados à manutenção e à execução dos serviços, com o fornecimento equipamentos na forma de comodato.</w:t>
      </w:r>
    </w:p>
    <w:p w14:paraId="0E9329A1"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1.3. Os serviços de Operação, Integração, manutenção preventiva e corretiva do sistema de acesso de pessoas, incluem a mão de obra e a utilização de equipamentos necessários e adequados à manutenção e à execução dos serviços, incluindo software, durante o prazo de 12 meses.</w:t>
      </w:r>
    </w:p>
    <w:p w14:paraId="3EB0B5BE"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1.4. O critério de seleção do fornecedor, respeitando o princípio da isonomia, será a proposta mais vantajosa para a administração, bem como a habilitação exigindo dos interessados as qualificações técnicas e econômico-financeiro.</w:t>
      </w:r>
    </w:p>
    <w:p w14:paraId="1C3912F7"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1.6. Os produtos e serviços, objeto desta contratação não se enquadram como sendo de bens de luxo.</w:t>
      </w:r>
    </w:p>
    <w:p w14:paraId="54995882"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1.7. OS serviços terão duração de 12 (doze) meses.</w:t>
      </w:r>
    </w:p>
    <w:p w14:paraId="19E557B5" w14:textId="77777777" w:rsidR="00030BED" w:rsidRPr="0075584E" w:rsidRDefault="00030BED" w:rsidP="00030BED">
      <w:pPr>
        <w:tabs>
          <w:tab w:val="left" w:pos="9072"/>
        </w:tabs>
        <w:jc w:val="both"/>
        <w:rPr>
          <w:rFonts w:ascii="Arial Narrow" w:eastAsia="Calibri" w:hAnsi="Arial Narrow" w:cs="Arial"/>
          <w:lang w:eastAsia="en-US"/>
        </w:rPr>
      </w:pPr>
    </w:p>
    <w:p w14:paraId="0E62847D" w14:textId="77777777"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2. DA JUSTIFICATIVA </w:t>
      </w:r>
      <w:r w:rsidRPr="0075584E">
        <w:rPr>
          <w:rFonts w:ascii="Arial Narrow" w:eastAsia="Times New Roman" w:hAnsi="Arial Narrow" w:cs="Arial"/>
          <w:lang w:eastAsia="en-US"/>
        </w:rPr>
        <w:t>(art. 6º, XXIII, “b” da Lei nº 14.133/21)</w:t>
      </w:r>
    </w:p>
    <w:bookmarkEnd w:id="63"/>
    <w:p w14:paraId="748158B1"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2.1. Visando a segurança do órgão, há a necessidade de implantação de sistemas de controle de acesso para as pessoas que irão transitar pelo Órgão. Necessitamos de uma solução tenha o maior grau de automatização possível, sendo os acessos liberados mediante credenciais eletrônicas.</w:t>
      </w:r>
    </w:p>
    <w:p w14:paraId="213481BA"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2.2. Um sistema integrado de controle de acesso consiste na integração de recursos tecnológicos, recursos humanos e processos (normas e procedimentos), que tem como objetivo gerenciar as rotinas de controle de acesso on-line/real-time do acesso dos colaboradores, prestadores de serviço e visitantes.</w:t>
      </w:r>
    </w:p>
    <w:p w14:paraId="7661871F"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 xml:space="preserve"> 2.3. Os formas de “controle de acesso” são necessárias para atender a proteção dos recursos humanos, materiais e financeiros de uma instituição, através da eliminação e/ou redução dos riscos. Sua função é formar e auxiliar a equipe de segurança patrimonial nas atividades diárias, como: controle de acesso e administração de portarias.</w:t>
      </w:r>
    </w:p>
    <w:p w14:paraId="1689A634"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2.4. A contratação dos serviços integrados de controle de acesso a Prefeitura Municipal foi motivada por diversos fatores, dentre eles: necessidade de atualização da tecnologia de acesso das catracas com biometria e reconhecimento facial, portal de detector de metais e outros.</w:t>
      </w:r>
    </w:p>
    <w:p w14:paraId="27580A08" w14:textId="1E733C08"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2.</w:t>
      </w:r>
      <w:r w:rsidR="00975B40" w:rsidRPr="0075584E">
        <w:rPr>
          <w:rFonts w:ascii="Arial Narrow" w:eastAsia="Calibri" w:hAnsi="Arial Narrow" w:cs="Arial"/>
          <w:lang w:eastAsia="en-US"/>
        </w:rPr>
        <w:t>5</w:t>
      </w:r>
      <w:r w:rsidRPr="0075584E">
        <w:rPr>
          <w:rFonts w:ascii="Arial Narrow" w:eastAsia="Calibri" w:hAnsi="Arial Narrow" w:cs="Arial"/>
          <w:lang w:eastAsia="en-US"/>
        </w:rPr>
        <w:t xml:space="preserve">. A contratação dos serviços será benéfica sob o ponto de vista técnico e financeiro, já que poderão ser mantidas em pleno funcionamento através de garantia e manutenções preventivas e corretivas, por conta da Contratada. O controle de acesso biométrico e/ou por crachá de proximidade favorecerá a supervisão da segurança. Indiretamente será possível gerenciar </w:t>
      </w:r>
      <w:r w:rsidRPr="0075584E">
        <w:rPr>
          <w:rFonts w:ascii="Arial Narrow" w:eastAsia="Calibri" w:hAnsi="Arial Narrow" w:cs="Arial"/>
          <w:lang w:eastAsia="en-US"/>
        </w:rPr>
        <w:lastRenderedPageBreak/>
        <w:t>diferentes políticas de controle de acesso, definindo diversos tipos de permissões de acesso ou bloqueios. Outro benefício muito importante é que o sistema de RH que poderá utilizar do sistema para controle.</w:t>
      </w:r>
    </w:p>
    <w:p w14:paraId="77858DEC" w14:textId="434AFAA6"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2.</w:t>
      </w:r>
      <w:r w:rsidR="00975B40" w:rsidRPr="0075584E">
        <w:rPr>
          <w:rFonts w:ascii="Arial Narrow" w:eastAsia="Calibri" w:hAnsi="Arial Narrow" w:cs="Arial"/>
          <w:lang w:eastAsia="en-US"/>
        </w:rPr>
        <w:t>6</w:t>
      </w:r>
      <w:r w:rsidRPr="0075584E">
        <w:rPr>
          <w:rFonts w:ascii="Arial Narrow" w:eastAsia="Calibri" w:hAnsi="Arial Narrow" w:cs="Arial"/>
          <w:lang w:eastAsia="en-US"/>
        </w:rPr>
        <w:t>. A justificativa e o objetivo da contratação encontram-se comprovados tendo em vista que a PMSFI não dispõe de equipamentos e servidores especialistas, assim a contratação deverá ser feita por execução indireta.</w:t>
      </w:r>
    </w:p>
    <w:p w14:paraId="59A29FB4"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2.8. A contratação que se pretende realizar, possui caráter continuado, pois a sua interrupção pode comprometer o desenvolvimento das atividades exercidas no órgão, estendendo-se, assim por mais de um exercício financeiro. O prazo de vigência da contratação será de 12 (doze) meses, a contar da data de sua assinatura, prorrogável por até 10 anos, na forma dos artigos 106 e 107 da Lei n° 14.133 de 2021, desde que atendidas as exigências que forem contratualmente estabelecidas.</w:t>
      </w:r>
    </w:p>
    <w:p w14:paraId="4ED597BA" w14:textId="77777777" w:rsidR="00030BED" w:rsidRPr="0075584E" w:rsidRDefault="00030BED" w:rsidP="00030BED">
      <w:pPr>
        <w:tabs>
          <w:tab w:val="left" w:pos="9072"/>
        </w:tabs>
        <w:jc w:val="both"/>
        <w:rPr>
          <w:rFonts w:ascii="Arial Narrow" w:eastAsia="Calibri" w:hAnsi="Arial Narrow" w:cs="Arial"/>
          <w:lang w:eastAsia="en-US"/>
        </w:rPr>
      </w:pPr>
    </w:p>
    <w:p w14:paraId="732AA484" w14:textId="77777777" w:rsidR="00030BED" w:rsidRPr="0075584E" w:rsidRDefault="00030BED" w:rsidP="00030BED">
      <w:pPr>
        <w:spacing w:before="120" w:after="240"/>
        <w:jc w:val="both"/>
        <w:rPr>
          <w:rFonts w:ascii="Arial Narrow" w:eastAsia="Times New Roman" w:hAnsi="Arial Narrow" w:cs="Arial"/>
          <w:lang w:eastAsia="en-US"/>
        </w:rPr>
      </w:pPr>
      <w:r w:rsidRPr="0075584E">
        <w:rPr>
          <w:rFonts w:ascii="Arial Narrow" w:eastAsia="Times New Roman" w:hAnsi="Arial Narrow" w:cs="Arial"/>
          <w:b/>
          <w:bCs/>
          <w:lang w:eastAsia="en-US"/>
        </w:rPr>
        <w:t xml:space="preserve">3. DA DESCRIÇÃO DA SOLUÇÃO COMO UM TODO CONSIDERANDO O CICLO DE VIDA DO OBJETO </w:t>
      </w:r>
      <w:r w:rsidRPr="0075584E">
        <w:rPr>
          <w:rFonts w:ascii="Arial Narrow" w:eastAsia="Times New Roman" w:hAnsi="Arial Narrow" w:cs="Arial"/>
          <w:lang w:eastAsia="en-US"/>
        </w:rPr>
        <w:t>(art. 6º, XXIII, “c” da Lei nº 14.133/21)</w:t>
      </w:r>
    </w:p>
    <w:p w14:paraId="45F65603"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3.1. Toda documentação em anexo, contempla as soluções capazes de atender satisfatoriamente aos princípios e regras que regem a Administração.</w:t>
      </w:r>
    </w:p>
    <w:p w14:paraId="164E86E3"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3.2. Assim, em pesquisa sobre o objeto, observou-se que, em matéria de soluções para o serviço, a Administração Pública em geral costuma adotar os seguintes modelos: </w:t>
      </w:r>
    </w:p>
    <w:p w14:paraId="5D99651D"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I. Contratação de empresa especializada, a qual se responsabiliza por todos os gastos advindos da realização dos serviços, com fornecimento de equipamentos. Este é o modelo mais representativo no âmbito dos órgãos atualmente, pois os equipamentos são de valores consideráveis e sua manutenção deve ser periódica.</w:t>
      </w:r>
    </w:p>
    <w:p w14:paraId="60C901A5"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II – Utilização de mão de obra do órgão, com a aquisição dos equipamentos do sistema de monitoramento, neste caso a Administração adquire todos os equipamentos necessários à realização dos serviços, utilizando de mão de obra própria ou contratada para manutenção e utilização.</w:t>
      </w:r>
    </w:p>
    <w:p w14:paraId="1A50F74D"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3.3. Ao avaliar as alternativas para a PMSFI em relação à aquisição de itens e produtos e serviços de instalação, em comparação à terceirização do serviço de monitoramento e aquisição por meio</w:t>
      </w:r>
    </w:p>
    <w:p w14:paraId="2F2C0F14"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de comodato, é necessário considerar diversos fatores econômicos, administrativos e operacionais:</w:t>
      </w:r>
    </w:p>
    <w:p w14:paraId="484B3E65"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3.4. Como alternativa à contratação em análise, poderia ser considerada a possibilidade de execução interna. Porém, a PMSFI não possui equipamento e não conta com recursos materiais e humanos compatíveis com o volume e a complexidade da demanda.</w:t>
      </w:r>
    </w:p>
    <w:p w14:paraId="09A57127"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3.5. Aquisição de equipamentos, entretanto, devido a evolução tecnológica dos equipamentos e a necessidade constante de manutenção a tornam onerosa para a Administração.</w:t>
      </w:r>
    </w:p>
    <w:p w14:paraId="2AF28B15" w14:textId="77777777" w:rsidR="00030BED" w:rsidRPr="0075584E" w:rsidRDefault="00030BED" w:rsidP="00030BED">
      <w:pPr>
        <w:tabs>
          <w:tab w:val="left" w:pos="9072"/>
        </w:tabs>
        <w:jc w:val="both"/>
        <w:rPr>
          <w:rFonts w:ascii="Arial Narrow" w:eastAsia="Calibri" w:hAnsi="Arial Narrow" w:cs="Arial"/>
          <w:lang w:eastAsia="en-US"/>
        </w:rPr>
      </w:pPr>
      <w:r w:rsidRPr="0075584E">
        <w:rPr>
          <w:rFonts w:ascii="Arial Narrow" w:eastAsia="Calibri" w:hAnsi="Arial Narrow" w:cs="Arial"/>
          <w:lang w:eastAsia="en-US"/>
        </w:rPr>
        <w:tab/>
      </w:r>
    </w:p>
    <w:p w14:paraId="35CE7B06" w14:textId="77777777" w:rsidR="00030BED" w:rsidRPr="0075584E" w:rsidRDefault="00030BED" w:rsidP="00030BED">
      <w:pPr>
        <w:spacing w:before="120" w:after="240"/>
        <w:jc w:val="both"/>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4. REQUISITOS DA CONTRATAÇÃO </w:t>
      </w:r>
      <w:r w:rsidRPr="0075584E">
        <w:rPr>
          <w:rFonts w:ascii="Arial Narrow" w:eastAsia="Times New Roman" w:hAnsi="Arial Narrow" w:cs="Arial"/>
          <w:lang w:eastAsia="en-US"/>
        </w:rPr>
        <w:t>(art. 6º, XXIII, “d” e “a” da Lei nº 14.133/21)</w:t>
      </w:r>
    </w:p>
    <w:p w14:paraId="4D525937" w14:textId="77777777" w:rsidR="00030BED" w:rsidRPr="0075584E" w:rsidRDefault="00030BED" w:rsidP="00030BED">
      <w:pPr>
        <w:spacing w:before="120" w:after="240"/>
        <w:rPr>
          <w:rFonts w:ascii="Arial Narrow" w:eastAsia="Times New Roman" w:hAnsi="Arial Narrow" w:cs="Arial"/>
          <w:b/>
          <w:bCs/>
          <w:lang w:eastAsia="en-US"/>
        </w:rPr>
      </w:pPr>
      <w:bookmarkStart w:id="64" w:name="_Toc42617901"/>
      <w:r w:rsidRPr="0075584E">
        <w:rPr>
          <w:rFonts w:ascii="Arial Narrow" w:eastAsia="Times New Roman" w:hAnsi="Arial Narrow" w:cs="Arial"/>
          <w:b/>
          <w:bCs/>
          <w:lang w:eastAsia="en-US"/>
        </w:rPr>
        <w:t xml:space="preserve">4.1. </w:t>
      </w:r>
      <w:bookmarkEnd w:id="64"/>
      <w:r w:rsidRPr="0075584E">
        <w:rPr>
          <w:rFonts w:ascii="Arial Narrow" w:eastAsia="Times New Roman" w:hAnsi="Arial Narrow" w:cs="Arial"/>
          <w:b/>
          <w:bCs/>
          <w:lang w:eastAsia="en-US"/>
        </w:rPr>
        <w:t>ESPECIFICAÇÃO TÉCNICA DOS PRODUTOS</w:t>
      </w:r>
    </w:p>
    <w:p w14:paraId="6B356A1F"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lastRenderedPageBreak/>
        <w:t>4.1.1. A especificação técnica dos serviços, a serem contratados, não estabelecem características de marcas ou produtos específicos que possam restringir a competitividade do certame.</w:t>
      </w:r>
    </w:p>
    <w:p w14:paraId="7B350A9D"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t>4.1.2. A contratação dos serviços seguirá as especificações técnicas, que constam nos anexos deste termo e demais documentos constantes do processo 4702/202025, não se limitando a plena execução contratual.</w:t>
      </w:r>
    </w:p>
    <w:p w14:paraId="3CE523D8" w14:textId="77777777" w:rsidR="00030BED" w:rsidRPr="0075584E" w:rsidRDefault="00030BED" w:rsidP="00030BED">
      <w:pPr>
        <w:jc w:val="both"/>
        <w:rPr>
          <w:rFonts w:ascii="Arial Narrow" w:eastAsia="Calibri" w:hAnsi="Arial Narrow" w:cs="Arial"/>
          <w:lang w:eastAsia="en-US"/>
        </w:rPr>
      </w:pPr>
    </w:p>
    <w:tbl>
      <w:tblPr>
        <w:tblStyle w:val="Tabelacomgrade5"/>
        <w:tblW w:w="0" w:type="auto"/>
        <w:tblInd w:w="108" w:type="dxa"/>
        <w:tblLook w:val="04A0" w:firstRow="1" w:lastRow="0" w:firstColumn="1" w:lastColumn="0" w:noHBand="0" w:noVBand="1"/>
      </w:tblPr>
      <w:tblGrid>
        <w:gridCol w:w="837"/>
        <w:gridCol w:w="6507"/>
        <w:gridCol w:w="1268"/>
      </w:tblGrid>
      <w:tr w:rsidR="00030BED" w:rsidRPr="0075584E" w14:paraId="2F324223" w14:textId="77777777" w:rsidTr="00EF0304">
        <w:tc>
          <w:tcPr>
            <w:tcW w:w="851" w:type="dxa"/>
            <w:vAlign w:val="center"/>
          </w:tcPr>
          <w:p w14:paraId="3D9CE438" w14:textId="77777777" w:rsidR="00030BED" w:rsidRPr="0075584E" w:rsidRDefault="00030BED" w:rsidP="00030BED">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Item</w:t>
            </w:r>
          </w:p>
        </w:tc>
        <w:tc>
          <w:tcPr>
            <w:tcW w:w="6804" w:type="dxa"/>
            <w:vAlign w:val="center"/>
          </w:tcPr>
          <w:p w14:paraId="46EC0E83" w14:textId="77777777" w:rsidR="00030BED" w:rsidRPr="0075584E" w:rsidRDefault="00030BED" w:rsidP="00030BED">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Especificação do Objeto</w:t>
            </w:r>
          </w:p>
        </w:tc>
        <w:tc>
          <w:tcPr>
            <w:tcW w:w="1299" w:type="dxa"/>
            <w:vAlign w:val="center"/>
          </w:tcPr>
          <w:p w14:paraId="68F58D15" w14:textId="77777777" w:rsidR="00030BED" w:rsidRPr="0075584E" w:rsidRDefault="00030BED" w:rsidP="00030BED">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Prazo</w:t>
            </w:r>
          </w:p>
        </w:tc>
      </w:tr>
      <w:tr w:rsidR="00030BED" w:rsidRPr="0075584E" w14:paraId="3F193745" w14:textId="77777777" w:rsidTr="00EF0304">
        <w:tc>
          <w:tcPr>
            <w:tcW w:w="851" w:type="dxa"/>
            <w:vAlign w:val="center"/>
          </w:tcPr>
          <w:p w14:paraId="361FF495" w14:textId="77777777" w:rsidR="00030BED" w:rsidRPr="0075584E" w:rsidRDefault="00030BED" w:rsidP="00030BED">
            <w:pPr>
              <w:autoSpaceDE w:val="0"/>
              <w:autoSpaceDN w:val="0"/>
              <w:adjustRightInd w:val="0"/>
              <w:jc w:val="center"/>
              <w:rPr>
                <w:rFonts w:ascii="Arial Narrow" w:hAnsi="Arial Narrow" w:cs="Arial"/>
                <w:lang w:eastAsia="en-US"/>
              </w:rPr>
            </w:pPr>
            <w:r w:rsidRPr="0075584E">
              <w:rPr>
                <w:rFonts w:ascii="Arial Narrow" w:hAnsi="Arial Narrow" w:cs="Arial"/>
                <w:lang w:eastAsia="en-US"/>
              </w:rPr>
              <w:t>01</w:t>
            </w:r>
          </w:p>
        </w:tc>
        <w:tc>
          <w:tcPr>
            <w:tcW w:w="6804" w:type="dxa"/>
            <w:vAlign w:val="center"/>
          </w:tcPr>
          <w:p w14:paraId="02F6D6FE" w14:textId="77777777" w:rsidR="00030BED" w:rsidRPr="0075584E" w:rsidRDefault="00030BED" w:rsidP="00030BED">
            <w:pPr>
              <w:autoSpaceDE w:val="0"/>
              <w:autoSpaceDN w:val="0"/>
              <w:adjustRightInd w:val="0"/>
              <w:jc w:val="both"/>
              <w:rPr>
                <w:rFonts w:ascii="Arial Narrow" w:hAnsi="Arial Narrow" w:cs="Arial"/>
                <w:lang w:eastAsia="en-US"/>
              </w:rPr>
            </w:pPr>
            <w:r w:rsidRPr="0075584E">
              <w:rPr>
                <w:rFonts w:ascii="Arial Narrow" w:hAnsi="Arial Narrow" w:cs="Arial"/>
                <w:lang w:eastAsia="en-US"/>
              </w:rPr>
              <w:t>CONTRATAÇÃO DE SOLUÇÃO DE ACESSO DE PESSOAS, COM FORNECIMENTO DE EQUIPAMENTOS, SOFTWARE(S) DE GERENCIAMENTO E SERVIÇOS DE INSTALAÇÃO, CONFIGURAÇÃO E TREINAMENTO, EM REGIME DE COMODATO, PARA A PREFEITURA DE SÃO FRANCISCO DE ITABAPOANA.</w:t>
            </w:r>
          </w:p>
        </w:tc>
        <w:tc>
          <w:tcPr>
            <w:tcW w:w="1299" w:type="dxa"/>
            <w:vAlign w:val="center"/>
          </w:tcPr>
          <w:p w14:paraId="52A2801A" w14:textId="77777777" w:rsidR="00030BED" w:rsidRPr="0075584E" w:rsidRDefault="00030BED" w:rsidP="00030BED">
            <w:pPr>
              <w:autoSpaceDE w:val="0"/>
              <w:autoSpaceDN w:val="0"/>
              <w:adjustRightInd w:val="0"/>
              <w:jc w:val="center"/>
              <w:rPr>
                <w:rFonts w:ascii="Arial Narrow" w:hAnsi="Arial Narrow" w:cs="Arial"/>
                <w:lang w:eastAsia="en-US"/>
              </w:rPr>
            </w:pPr>
            <w:r w:rsidRPr="0075584E">
              <w:rPr>
                <w:rFonts w:ascii="Arial Narrow" w:hAnsi="Arial Narrow" w:cs="Arial"/>
                <w:lang w:eastAsia="en-US"/>
              </w:rPr>
              <w:t>12 meses</w:t>
            </w:r>
          </w:p>
        </w:tc>
      </w:tr>
    </w:tbl>
    <w:p w14:paraId="456A2A08" w14:textId="77777777" w:rsidR="00030BED" w:rsidRPr="0075584E" w:rsidRDefault="00030BED" w:rsidP="00030BED">
      <w:pPr>
        <w:jc w:val="both"/>
        <w:rPr>
          <w:rFonts w:ascii="Arial Narrow" w:eastAsia="Calibri" w:hAnsi="Arial Narrow" w:cs="Arial"/>
          <w:lang w:eastAsia="en-US"/>
        </w:rPr>
      </w:pPr>
    </w:p>
    <w:p w14:paraId="14DB5830" w14:textId="77777777" w:rsidR="00030BED" w:rsidRPr="0075584E" w:rsidRDefault="00030BED" w:rsidP="00030BED">
      <w:pPr>
        <w:jc w:val="both"/>
        <w:rPr>
          <w:rFonts w:ascii="Arial Narrow" w:eastAsia="Calibri" w:hAnsi="Arial Narrow" w:cs="Arial"/>
          <w:b/>
          <w:bCs/>
          <w:lang w:eastAsia="en-US"/>
        </w:rPr>
      </w:pPr>
      <w:bookmarkStart w:id="65" w:name="_Hlk204011305"/>
      <w:r w:rsidRPr="0075584E">
        <w:rPr>
          <w:rFonts w:ascii="Arial Narrow" w:eastAsia="Calibri" w:hAnsi="Arial Narrow" w:cs="Arial"/>
          <w:lang w:eastAsia="en-US"/>
        </w:rPr>
        <w:t>4.2.</w:t>
      </w:r>
      <w:r w:rsidRPr="0075584E">
        <w:rPr>
          <w:rFonts w:ascii="Arial Narrow" w:eastAsia="Times New Roman" w:hAnsi="Arial Narrow" w:cs="Arial"/>
          <w:lang w:eastAsia="en-US"/>
        </w:rPr>
        <w:t xml:space="preserve"> </w:t>
      </w:r>
      <w:r w:rsidRPr="0075584E">
        <w:rPr>
          <w:rFonts w:ascii="Arial Narrow" w:eastAsia="Calibri" w:hAnsi="Arial Narrow" w:cs="Arial"/>
          <w:b/>
          <w:bCs/>
          <w:lang w:eastAsia="en-US"/>
        </w:rPr>
        <w:t>Dos equipamentos e softwares disponibilizados pela CONTRATADA em regime de comodato:</w:t>
      </w:r>
    </w:p>
    <w:p w14:paraId="3DD2F6C4" w14:textId="78CE3C9E" w:rsidR="00030BED" w:rsidRPr="0075584E" w:rsidRDefault="00FA61AC" w:rsidP="00FA61AC">
      <w:pPr>
        <w:tabs>
          <w:tab w:val="left" w:pos="3431"/>
        </w:tabs>
        <w:jc w:val="both"/>
        <w:rPr>
          <w:rFonts w:ascii="Arial Narrow" w:eastAsia="Calibri" w:hAnsi="Arial Narrow" w:cs="Arial"/>
          <w:lang w:eastAsia="en-US"/>
        </w:rPr>
      </w:pPr>
      <w:r w:rsidRPr="0075584E">
        <w:rPr>
          <w:rFonts w:ascii="Arial Narrow" w:eastAsia="Calibri" w:hAnsi="Arial Narrow" w:cs="Arial"/>
          <w:lang w:eastAsia="en-US"/>
        </w:rPr>
        <w:tab/>
      </w:r>
    </w:p>
    <w:tbl>
      <w:tblPr>
        <w:tblW w:w="8966" w:type="dxa"/>
        <w:jc w:val="center"/>
        <w:tblLayout w:type="fixed"/>
        <w:tblCellMar>
          <w:left w:w="70" w:type="dxa"/>
          <w:right w:w="70" w:type="dxa"/>
        </w:tblCellMar>
        <w:tblLook w:val="04A0" w:firstRow="1" w:lastRow="0" w:firstColumn="1" w:lastColumn="0" w:noHBand="0" w:noVBand="1"/>
      </w:tblPr>
      <w:tblGrid>
        <w:gridCol w:w="886"/>
        <w:gridCol w:w="6769"/>
        <w:gridCol w:w="1311"/>
      </w:tblGrid>
      <w:tr w:rsidR="00030BED" w:rsidRPr="0075584E" w14:paraId="615F0E0A" w14:textId="77777777" w:rsidTr="00EF0304">
        <w:trPr>
          <w:trHeight w:val="599"/>
          <w:jc w:val="center"/>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6151820F" w14:textId="77777777" w:rsidR="00030BED" w:rsidRPr="0075584E" w:rsidRDefault="00030BED" w:rsidP="00030BED">
            <w:pPr>
              <w:jc w:val="center"/>
              <w:rPr>
                <w:rFonts w:ascii="Arial Narrow" w:eastAsia="Times New Roman" w:hAnsi="Arial Narrow" w:cs="Arial"/>
                <w:b/>
                <w:bCs/>
                <w:i/>
                <w:lang w:eastAsia="en-US"/>
              </w:rPr>
            </w:pPr>
            <w:bookmarkStart w:id="66" w:name="_Hlk190867127"/>
            <w:r w:rsidRPr="0075584E">
              <w:rPr>
                <w:rFonts w:ascii="Arial Narrow" w:eastAsia="Times New Roman" w:hAnsi="Arial Narrow" w:cs="Arial"/>
                <w:b/>
                <w:bCs/>
                <w:i/>
                <w:lang w:eastAsia="en-US"/>
              </w:rPr>
              <w:t>ITEM</w:t>
            </w:r>
          </w:p>
        </w:tc>
        <w:tc>
          <w:tcPr>
            <w:tcW w:w="6769" w:type="dxa"/>
            <w:tcBorders>
              <w:top w:val="single" w:sz="4" w:space="0" w:color="auto"/>
              <w:left w:val="nil"/>
              <w:bottom w:val="single" w:sz="4" w:space="0" w:color="auto"/>
              <w:right w:val="single" w:sz="4" w:space="0" w:color="auto"/>
            </w:tcBorders>
            <w:noWrap/>
            <w:vAlign w:val="center"/>
            <w:hideMark/>
          </w:tcPr>
          <w:p w14:paraId="0EF776E2" w14:textId="77777777" w:rsidR="00030BED" w:rsidRPr="0075584E" w:rsidRDefault="00030BED" w:rsidP="00030BED">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DESCRIÇÃO DO PRODUTO</w:t>
            </w:r>
          </w:p>
        </w:tc>
        <w:tc>
          <w:tcPr>
            <w:tcW w:w="1311" w:type="dxa"/>
            <w:tcBorders>
              <w:top w:val="single" w:sz="4" w:space="0" w:color="auto"/>
              <w:left w:val="nil"/>
              <w:bottom w:val="single" w:sz="4" w:space="0" w:color="auto"/>
              <w:right w:val="single" w:sz="4" w:space="0" w:color="auto"/>
            </w:tcBorders>
            <w:noWrap/>
            <w:vAlign w:val="center"/>
            <w:hideMark/>
          </w:tcPr>
          <w:p w14:paraId="46987220" w14:textId="77777777" w:rsidR="00030BED" w:rsidRPr="0075584E" w:rsidRDefault="00030BED" w:rsidP="00030BED">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QUANT.</w:t>
            </w:r>
          </w:p>
        </w:tc>
      </w:tr>
      <w:tr w:rsidR="00030BED" w:rsidRPr="0075584E" w14:paraId="7EDADBE9" w14:textId="77777777" w:rsidTr="00EF0304">
        <w:trPr>
          <w:trHeight w:val="599"/>
          <w:jc w:val="center"/>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16AA7C5D"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01</w:t>
            </w:r>
          </w:p>
        </w:tc>
        <w:tc>
          <w:tcPr>
            <w:tcW w:w="6769" w:type="dxa"/>
            <w:tcBorders>
              <w:top w:val="single" w:sz="4" w:space="0" w:color="auto"/>
              <w:left w:val="nil"/>
              <w:bottom w:val="single" w:sz="4" w:space="0" w:color="auto"/>
              <w:right w:val="single" w:sz="4" w:space="0" w:color="auto"/>
            </w:tcBorders>
            <w:noWrap/>
            <w:vAlign w:val="center"/>
            <w:hideMark/>
          </w:tcPr>
          <w:p w14:paraId="2571B063" w14:textId="77777777" w:rsidR="00030BED" w:rsidRPr="0075584E" w:rsidRDefault="00030BED"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CABO UTP BLINDADO 100% COBRE</w:t>
            </w:r>
          </w:p>
          <w:p w14:paraId="15888D1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100% Cobre Eletrolítico</w:t>
            </w:r>
          </w:p>
          <w:p w14:paraId="3298D3D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Isolação com PEAD Especial para Telecom</w:t>
            </w:r>
          </w:p>
          <w:p w14:paraId="2C03B2F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Capa Externa em PVC Anti-Chama</w:t>
            </w:r>
          </w:p>
          <w:p w14:paraId="24F4F7E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Dupla Capa Resistente UV</w:t>
            </w:r>
          </w:p>
          <w:p w14:paraId="64D855A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Número de Pares: 4</w:t>
            </w:r>
          </w:p>
          <w:p w14:paraId="5A59D81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Diâmetro do Condutor Primeira Capa: 4,7mm</w:t>
            </w:r>
          </w:p>
          <w:p w14:paraId="43C45CC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Capa Externa: 6,10mm</w:t>
            </w:r>
          </w:p>
          <w:p w14:paraId="5F26FC8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Resistente à radiação UV</w:t>
            </w:r>
          </w:p>
          <w:p w14:paraId="75B2AB8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Massa Líquida Nominal: 28Kg/Km</w:t>
            </w:r>
          </w:p>
          <w:p w14:paraId="626AFD6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Resistência Elétrica: 9,38 100m Máx</w:t>
            </w:r>
          </w:p>
          <w:p w14:paraId="3D8874C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Desequilíbrio Resistivo: 2% Máx</w:t>
            </w:r>
          </w:p>
          <w:p w14:paraId="36F56CC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Capacitância Mutua: 55,8 pF/m Máx</w:t>
            </w:r>
          </w:p>
          <w:p w14:paraId="005C0B9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Desequilíbio Capacitivo: 1,6 pF/m Máx</w:t>
            </w:r>
          </w:p>
          <w:p w14:paraId="6635FAF2"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Velocidade de Propagação: 68% 1%</w:t>
            </w:r>
          </w:p>
          <w:p w14:paraId="3FE8F44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Atraso na Propagação: 570 @ 1 MHz / 540 @ 10 MHz / 530 @ 100 MHz ns/100m</w:t>
            </w:r>
          </w:p>
          <w:p w14:paraId="66EF176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Desequilíbrio no Atraso de Propagação: 45ns/100m</w:t>
            </w:r>
          </w:p>
          <w:p w14:paraId="7D62010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Resistência de Isolamento Mínimo: 5G? * km</w:t>
            </w:r>
          </w:p>
          <w:p w14:paraId="33CDE98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Marcação na Capa Externa: TIA/EIA</w:t>
            </w:r>
          </w:p>
        </w:tc>
        <w:tc>
          <w:tcPr>
            <w:tcW w:w="1311" w:type="dxa"/>
            <w:tcBorders>
              <w:top w:val="single" w:sz="4" w:space="0" w:color="auto"/>
              <w:left w:val="nil"/>
              <w:bottom w:val="single" w:sz="4" w:space="0" w:color="auto"/>
              <w:right w:val="single" w:sz="4" w:space="0" w:color="auto"/>
            </w:tcBorders>
            <w:noWrap/>
            <w:vAlign w:val="center"/>
            <w:hideMark/>
          </w:tcPr>
          <w:p w14:paraId="7D855355"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2 cx</w:t>
            </w:r>
          </w:p>
        </w:tc>
      </w:tr>
      <w:tr w:rsidR="00030BED" w:rsidRPr="0075584E" w14:paraId="74A3C4AC" w14:textId="77777777" w:rsidTr="00EF0304">
        <w:trPr>
          <w:trHeight w:val="599"/>
          <w:jc w:val="center"/>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2D33798C"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w:t>
            </w:r>
          </w:p>
        </w:tc>
        <w:tc>
          <w:tcPr>
            <w:tcW w:w="6769" w:type="dxa"/>
            <w:tcBorders>
              <w:top w:val="single" w:sz="4" w:space="0" w:color="auto"/>
              <w:left w:val="nil"/>
              <w:bottom w:val="single" w:sz="4" w:space="0" w:color="auto"/>
              <w:right w:val="single" w:sz="4" w:space="0" w:color="auto"/>
            </w:tcBorders>
            <w:noWrap/>
            <w:vAlign w:val="center"/>
            <w:hideMark/>
          </w:tcPr>
          <w:p w14:paraId="2ACACC19" w14:textId="77777777" w:rsidR="00030BED" w:rsidRPr="0075584E" w:rsidRDefault="00030BED"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NOBREAK UPS 1440VA </w:t>
            </w:r>
          </w:p>
          <w:p w14:paraId="4104A59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Potência: 1400VA;</w:t>
            </w:r>
          </w:p>
          <w:p w14:paraId="6A504DE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Tensão de entrada: 115V / 220V (bivolt automático);</w:t>
            </w:r>
          </w:p>
          <w:p w14:paraId="25CA0A9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Tensão de saída: 115V ou 220V (selecionável manualmente via chave comutadora);</w:t>
            </w:r>
          </w:p>
          <w:p w14:paraId="5304EAA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 Conexão de entrada AC: 01 cabo de alimentação, 01 engate rápido para </w:t>
            </w:r>
            <w:r w:rsidRPr="0075584E">
              <w:rPr>
                <w:rFonts w:ascii="Arial Narrow" w:eastAsia="Times New Roman" w:hAnsi="Arial Narrow" w:cs="Arial"/>
                <w:lang w:eastAsia="en-US"/>
              </w:rPr>
              <w:lastRenderedPageBreak/>
              <w:t>bateria(s) externa(s);</w:t>
            </w:r>
          </w:p>
          <w:p w14:paraId="7EAA80B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Quantidade de tomadas: 06 tomadas 10A - NBR 14136;</w:t>
            </w:r>
          </w:p>
          <w:p w14:paraId="6E192FA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Tensão DC: 12V;</w:t>
            </w:r>
          </w:p>
          <w:p w14:paraId="574693B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Bateria(s): 01 bateria interna de 12V 7Ah AGM/VRLA;</w:t>
            </w:r>
          </w:p>
          <w:p w14:paraId="499D3F7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Autonomia média: 30 minutos;</w:t>
            </w:r>
          </w:p>
          <w:p w14:paraId="3098F20E"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Frequência de rede: 50Hz ou 60Hz(+/-5%) com detecção automática;</w:t>
            </w:r>
          </w:p>
          <w:p w14:paraId="768AC88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Fator de potência saída: 0,5;</w:t>
            </w:r>
          </w:p>
          <w:p w14:paraId="453C64F2"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Tempo de transferência: 1ms;</w:t>
            </w:r>
          </w:p>
          <w:p w14:paraId="38F979D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Rendimento em rede (com meia carga): &gt;96%;</w:t>
            </w:r>
          </w:p>
          <w:p w14:paraId="55C43CD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Rendimento em inversor (com meia carga): &gt;85%;</w:t>
            </w:r>
          </w:p>
          <w:p w14:paraId="645E069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Faixa de entrada 115V: 91V - 143V (CA);</w:t>
            </w:r>
          </w:p>
          <w:p w14:paraId="0630124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Faixa de Entrada 220V: 174V - 272V (CA);</w:t>
            </w:r>
          </w:p>
          <w:p w14:paraId="7D39B01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Tolerância para tensão de saída em inversor: tensão nominal de saída +/-6%;</w:t>
            </w:r>
          </w:p>
          <w:p w14:paraId="29263A9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Dimensões (A x L x C): 209 x 135 x 315mm.</w:t>
            </w:r>
          </w:p>
        </w:tc>
        <w:tc>
          <w:tcPr>
            <w:tcW w:w="1311" w:type="dxa"/>
            <w:tcBorders>
              <w:top w:val="single" w:sz="4" w:space="0" w:color="auto"/>
              <w:left w:val="nil"/>
              <w:bottom w:val="single" w:sz="4" w:space="0" w:color="auto"/>
              <w:right w:val="single" w:sz="4" w:space="0" w:color="auto"/>
            </w:tcBorders>
            <w:noWrap/>
            <w:vAlign w:val="center"/>
            <w:hideMark/>
          </w:tcPr>
          <w:p w14:paraId="3AA204ED"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lastRenderedPageBreak/>
              <w:t>04 unidades</w:t>
            </w:r>
          </w:p>
        </w:tc>
      </w:tr>
      <w:tr w:rsidR="00030BED" w:rsidRPr="0075584E" w14:paraId="7B52E2C7" w14:textId="77777777" w:rsidTr="00EF0304">
        <w:trPr>
          <w:trHeight w:val="494"/>
          <w:jc w:val="center"/>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49BCECC0"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03</w:t>
            </w:r>
          </w:p>
        </w:tc>
        <w:tc>
          <w:tcPr>
            <w:tcW w:w="6769" w:type="dxa"/>
            <w:tcBorders>
              <w:top w:val="single" w:sz="4" w:space="0" w:color="auto"/>
              <w:left w:val="nil"/>
              <w:bottom w:val="single" w:sz="4" w:space="0" w:color="auto"/>
              <w:right w:val="single" w:sz="4" w:space="0" w:color="auto"/>
            </w:tcBorders>
            <w:noWrap/>
            <w:vAlign w:val="center"/>
          </w:tcPr>
          <w:p w14:paraId="6FD35BBC" w14:textId="77777777" w:rsidR="00030BED" w:rsidRPr="0075584E" w:rsidRDefault="00030BED"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NOTEBOOK</w:t>
            </w:r>
          </w:p>
          <w:p w14:paraId="1A73414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Processador: i5-1235U</w:t>
            </w:r>
          </w:p>
          <w:p w14:paraId="529BC53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Versão do sistema operacional: 11</w:t>
            </w:r>
          </w:p>
          <w:p w14:paraId="3CE99DF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Edição do sistema operacional: Home</w:t>
            </w:r>
          </w:p>
          <w:p w14:paraId="695D84B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Capacidade de disco SSD: 256 GB</w:t>
            </w:r>
          </w:p>
          <w:p w14:paraId="43B9299C"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Capacidade total do módulo de memória RAM: 8 GB</w:t>
            </w:r>
          </w:p>
          <w:p w14:paraId="317E2A4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Placa gráfica: Iris Xe Graphics</w:t>
            </w:r>
          </w:p>
          <w:p w14:paraId="5029A3A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Resolução da tela: 1920 px x 1080 px</w:t>
            </w:r>
          </w:p>
          <w:p w14:paraId="687791FC"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Conexão Wi-Fi e Bluetooth</w:t>
            </w:r>
          </w:p>
        </w:tc>
        <w:tc>
          <w:tcPr>
            <w:tcW w:w="1311" w:type="dxa"/>
            <w:tcBorders>
              <w:top w:val="single" w:sz="4" w:space="0" w:color="auto"/>
              <w:left w:val="nil"/>
              <w:bottom w:val="single" w:sz="4" w:space="0" w:color="auto"/>
              <w:right w:val="single" w:sz="4" w:space="0" w:color="auto"/>
            </w:tcBorders>
            <w:noWrap/>
            <w:vAlign w:val="center"/>
          </w:tcPr>
          <w:p w14:paraId="4E284E5B"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030BED" w:rsidRPr="0075584E" w14:paraId="14B5E1D4" w14:textId="77777777" w:rsidTr="00EF0304">
        <w:trPr>
          <w:trHeight w:val="272"/>
          <w:jc w:val="center"/>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35D2F7CF"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04</w:t>
            </w:r>
          </w:p>
        </w:tc>
        <w:tc>
          <w:tcPr>
            <w:tcW w:w="6769" w:type="dxa"/>
            <w:tcBorders>
              <w:top w:val="single" w:sz="4" w:space="0" w:color="auto"/>
              <w:left w:val="nil"/>
              <w:bottom w:val="single" w:sz="4" w:space="0" w:color="auto"/>
              <w:right w:val="single" w:sz="4" w:space="0" w:color="auto"/>
            </w:tcBorders>
            <w:noWrap/>
            <w:vAlign w:val="center"/>
          </w:tcPr>
          <w:p w14:paraId="7979A26D" w14:textId="77777777" w:rsidR="00030BED" w:rsidRPr="0075584E" w:rsidRDefault="00030BED"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CATRACA DE ACESSO FACIAL, RFID E BIOMÉTRICA</w:t>
            </w:r>
          </w:p>
          <w:p w14:paraId="4A5934D2"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Controle de Pessoas: Definição do sentido de liberação do giro e confirmação de passagem</w:t>
            </w:r>
          </w:p>
          <w:p w14:paraId="5B4C34A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Anti Dupla-Entrada: Bloqueio de passagens múltiplas em um mesmo sentido</w:t>
            </w:r>
          </w:p>
          <w:p w14:paraId="158BE44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Quantidade de Usuários: Capacidade para mais de 200.000 usuários cadastrados</w:t>
            </w:r>
          </w:p>
          <w:p w14:paraId="32C023F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Quantidade de Faces: Capacidade para até 10.000 faces com detecção de rosto vivo</w:t>
            </w:r>
          </w:p>
          <w:p w14:paraId="1030CE3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Durabilidade: Maior que 800.000 giros </w:t>
            </w:r>
          </w:p>
          <w:p w14:paraId="3B62F34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Ruído Sonoro: Mecanismo silencioso</w:t>
            </w:r>
          </w:p>
          <w:p w14:paraId="5E1B136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Reconhecimento Facial: Duas câmeras HD 1080p em cada iDFace (luz visível e luz IR)</w:t>
            </w:r>
          </w:p>
          <w:p w14:paraId="4FC51E6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Cartões de Proximidade: Tecnologias 125 kHz ASK</w:t>
            </w:r>
          </w:p>
          <w:p w14:paraId="582B4AA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Leitor de Impressão Digital: Leitor óptico de 500 DPI</w:t>
            </w:r>
          </w:p>
          <w:p w14:paraId="0FDBB33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Senha: Identificação de usuários através de senha numérica</w:t>
            </w:r>
          </w:p>
          <w:p w14:paraId="7A77614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QR Code: Identificação de usuários através de QR Code</w:t>
            </w:r>
          </w:p>
          <w:p w14:paraId="50DBDD4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Ethernet: 1 porta Ethernet 10/100Mbps nativa</w:t>
            </w:r>
          </w:p>
          <w:p w14:paraId="1DC3AED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GPRS: Módulo de conexão via GPRS </w:t>
            </w:r>
          </w:p>
          <w:p w14:paraId="7717A96C"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Wi-Fi: Módulo de conexão via Wi-Fi</w:t>
            </w:r>
          </w:p>
          <w:p w14:paraId="61CB985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USB: 1 porta USB Host 2.0</w:t>
            </w:r>
          </w:p>
          <w:p w14:paraId="5A9FD7B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lastRenderedPageBreak/>
              <w:t>Interfone SIP: Interfone SIP integrado</w:t>
            </w:r>
          </w:p>
          <w:p w14:paraId="41232AF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Dimensões gerais: 704 mm x 1367 mm x 658 mm (P x A x L)</w:t>
            </w:r>
          </w:p>
          <w:p w14:paraId="7D35563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Alimentação: Fonte interna de 12V/2A</w:t>
            </w:r>
          </w:p>
          <w:p w14:paraId="02399D8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Consumo: 3,5W (300mA) nominal</w:t>
            </w:r>
          </w:p>
        </w:tc>
        <w:tc>
          <w:tcPr>
            <w:tcW w:w="1311" w:type="dxa"/>
            <w:tcBorders>
              <w:top w:val="single" w:sz="4" w:space="0" w:color="auto"/>
              <w:left w:val="nil"/>
              <w:bottom w:val="single" w:sz="4" w:space="0" w:color="auto"/>
              <w:right w:val="single" w:sz="4" w:space="0" w:color="auto"/>
            </w:tcBorders>
            <w:noWrap/>
          </w:tcPr>
          <w:p w14:paraId="775D0F31" w14:textId="77777777" w:rsidR="00030BED" w:rsidRPr="0075584E" w:rsidRDefault="00030BED" w:rsidP="00030BED">
            <w:pPr>
              <w:jc w:val="center"/>
              <w:rPr>
                <w:rFonts w:ascii="Arial Narrow" w:eastAsia="Times New Roman" w:hAnsi="Arial Narrow" w:cs="Arial"/>
                <w:lang w:eastAsia="en-US"/>
              </w:rPr>
            </w:pPr>
          </w:p>
          <w:p w14:paraId="481CD220"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030BED" w:rsidRPr="0075584E" w14:paraId="20634C8F" w14:textId="77777777" w:rsidTr="00EF0304">
        <w:trPr>
          <w:trHeight w:val="521"/>
          <w:jc w:val="center"/>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20A55171"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05</w:t>
            </w:r>
          </w:p>
        </w:tc>
        <w:tc>
          <w:tcPr>
            <w:tcW w:w="6769" w:type="dxa"/>
            <w:tcBorders>
              <w:top w:val="single" w:sz="4" w:space="0" w:color="auto"/>
              <w:left w:val="nil"/>
              <w:bottom w:val="single" w:sz="4" w:space="0" w:color="auto"/>
              <w:right w:val="single" w:sz="4" w:space="0" w:color="auto"/>
            </w:tcBorders>
            <w:noWrap/>
            <w:vAlign w:val="center"/>
          </w:tcPr>
          <w:p w14:paraId="01322436" w14:textId="77777777" w:rsidR="00030BED" w:rsidRPr="0075584E" w:rsidRDefault="00030BED"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PORTAL DETECTOR DE METAIS</w:t>
            </w:r>
          </w:p>
          <w:p w14:paraId="7BA3DC0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Estrutura:</w:t>
            </w:r>
          </w:p>
          <w:p w14:paraId="583C92B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MDF melamínico - Aço – Alumínio - PVC  </w:t>
            </w:r>
          </w:p>
          <w:p w14:paraId="26D484D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Pintura eletrostática</w:t>
            </w:r>
          </w:p>
          <w:p w14:paraId="41F80AB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Base de fixação IP 65 polímero nylon</w:t>
            </w:r>
          </w:p>
          <w:p w14:paraId="63BFB837" w14:textId="77777777" w:rsidR="00030BED" w:rsidRPr="0075584E" w:rsidRDefault="00030BED" w:rsidP="00030BED">
            <w:pPr>
              <w:rPr>
                <w:rFonts w:ascii="Arial Narrow" w:eastAsia="Times New Roman" w:hAnsi="Arial Narrow" w:cs="Arial"/>
                <w:lang w:eastAsia="en-US"/>
              </w:rPr>
            </w:pPr>
          </w:p>
          <w:p w14:paraId="4D0AF67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Alimentação:</w:t>
            </w:r>
          </w:p>
          <w:p w14:paraId="389EF17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90v a 240v VCA Nominal Fonte Chaveada</w:t>
            </w:r>
          </w:p>
          <w:p w14:paraId="44A1B30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Consumo 30W</w:t>
            </w:r>
          </w:p>
          <w:p w14:paraId="0A5DDCC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Cabo de força tomada padrão NBR 14136</w:t>
            </w:r>
          </w:p>
          <w:p w14:paraId="4DEA76FC" w14:textId="77777777" w:rsidR="00030BED" w:rsidRPr="0075584E" w:rsidRDefault="00030BED" w:rsidP="00030BED">
            <w:pPr>
              <w:rPr>
                <w:rFonts w:ascii="Arial Narrow" w:eastAsia="Times New Roman" w:hAnsi="Arial Narrow" w:cs="Arial"/>
                <w:lang w:eastAsia="en-US"/>
              </w:rPr>
            </w:pPr>
          </w:p>
          <w:p w14:paraId="36E3751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Eletrônica:</w:t>
            </w:r>
          </w:p>
          <w:p w14:paraId="4F0FE18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Placas PCI fibra vidro</w:t>
            </w:r>
          </w:p>
          <w:p w14:paraId="2F4AC5C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Componentes SMD</w:t>
            </w:r>
          </w:p>
          <w:p w14:paraId="6292AB8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Gabinete modular</w:t>
            </w:r>
          </w:p>
          <w:p w14:paraId="2FCA3487" w14:textId="77777777" w:rsidR="00030BED" w:rsidRPr="0075584E" w:rsidRDefault="00030BED" w:rsidP="00030BED">
            <w:pPr>
              <w:rPr>
                <w:rFonts w:ascii="Arial Narrow" w:eastAsia="Times New Roman" w:hAnsi="Arial Narrow" w:cs="Arial"/>
                <w:lang w:eastAsia="en-US"/>
              </w:rPr>
            </w:pPr>
          </w:p>
          <w:p w14:paraId="7B4DEF8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Sistema:</w:t>
            </w:r>
          </w:p>
          <w:p w14:paraId="77EA77F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Digital microprocessado</w:t>
            </w:r>
          </w:p>
          <w:p w14:paraId="79081C0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Sistema Four Connect: possibilita a execução várias tarefas ao mesmo                 tempo. Ex: Ajustar sensibilidade e continuar detectando. </w:t>
            </w:r>
          </w:p>
          <w:p w14:paraId="47295E9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Interface Comunicação PC</w:t>
            </w:r>
          </w:p>
          <w:p w14:paraId="191F8DEC"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Frequência operação múltipla 1Khz a 10Khz.</w:t>
            </w:r>
          </w:p>
          <w:p w14:paraId="6A9444E3" w14:textId="77777777" w:rsidR="00030BED" w:rsidRPr="0075584E" w:rsidRDefault="00030BED" w:rsidP="00030BED">
            <w:pPr>
              <w:rPr>
                <w:rFonts w:ascii="Arial Narrow" w:eastAsia="Times New Roman" w:hAnsi="Arial Narrow" w:cs="Arial"/>
                <w:lang w:eastAsia="en-US"/>
              </w:rPr>
            </w:pPr>
          </w:p>
          <w:p w14:paraId="5523B47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Senhas acesso:</w:t>
            </w:r>
          </w:p>
          <w:p w14:paraId="55CF510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4 Operadores</w:t>
            </w:r>
          </w:p>
          <w:p w14:paraId="0D64A04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1 Técnica </w:t>
            </w:r>
          </w:p>
          <w:p w14:paraId="6864E39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Número de zonas:</w:t>
            </w:r>
          </w:p>
          <w:p w14:paraId="017BC2A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De 1 a 15 zonas</w:t>
            </w:r>
          </w:p>
          <w:p w14:paraId="03E6DC8E" w14:textId="77777777" w:rsidR="00030BED" w:rsidRPr="0075584E" w:rsidRDefault="00030BED" w:rsidP="00030BED">
            <w:pPr>
              <w:rPr>
                <w:rFonts w:ascii="Arial Narrow" w:eastAsia="Times New Roman" w:hAnsi="Arial Narrow" w:cs="Arial"/>
                <w:lang w:eastAsia="en-US"/>
              </w:rPr>
            </w:pPr>
          </w:p>
          <w:p w14:paraId="4AA7F84C"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Alarme:</w:t>
            </w:r>
          </w:p>
          <w:p w14:paraId="28ED503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Visual</w:t>
            </w:r>
          </w:p>
          <w:p w14:paraId="332BF97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Sonoro</w:t>
            </w:r>
          </w:p>
          <w:p w14:paraId="390E4B1C" w14:textId="77777777" w:rsidR="00030BED" w:rsidRPr="0075584E" w:rsidRDefault="00030BED" w:rsidP="00030BED">
            <w:pPr>
              <w:rPr>
                <w:rFonts w:ascii="Arial Narrow" w:eastAsia="Times New Roman" w:hAnsi="Arial Narrow" w:cs="Arial"/>
                <w:lang w:eastAsia="en-US"/>
              </w:rPr>
            </w:pPr>
          </w:p>
          <w:p w14:paraId="746434D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Contadores: </w:t>
            </w:r>
          </w:p>
          <w:p w14:paraId="434BAA0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Número de detecção</w:t>
            </w:r>
          </w:p>
          <w:p w14:paraId="48C739BE"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Número de entradas e saídas</w:t>
            </w:r>
          </w:p>
          <w:p w14:paraId="1DFF0E62" w14:textId="77777777" w:rsidR="00030BED" w:rsidRPr="0075584E" w:rsidRDefault="00030BED" w:rsidP="00030BED">
            <w:pPr>
              <w:rPr>
                <w:rFonts w:ascii="Arial Narrow" w:eastAsia="Times New Roman" w:hAnsi="Arial Narrow" w:cs="Arial"/>
                <w:b/>
                <w:bCs/>
                <w:lang w:eastAsia="en-US"/>
              </w:rPr>
            </w:pPr>
          </w:p>
        </w:tc>
        <w:tc>
          <w:tcPr>
            <w:tcW w:w="1311" w:type="dxa"/>
            <w:tcBorders>
              <w:top w:val="single" w:sz="4" w:space="0" w:color="auto"/>
              <w:left w:val="nil"/>
              <w:bottom w:val="single" w:sz="4" w:space="0" w:color="auto"/>
              <w:right w:val="single" w:sz="4" w:space="0" w:color="auto"/>
            </w:tcBorders>
            <w:noWrap/>
          </w:tcPr>
          <w:p w14:paraId="5CD78FB4" w14:textId="77777777" w:rsidR="00030BED" w:rsidRPr="0075584E" w:rsidRDefault="00030BED" w:rsidP="00030BED">
            <w:pPr>
              <w:jc w:val="center"/>
              <w:rPr>
                <w:rFonts w:ascii="Arial Narrow" w:eastAsia="Times New Roman" w:hAnsi="Arial Narrow" w:cs="Arial"/>
                <w:lang w:eastAsia="en-US"/>
              </w:rPr>
            </w:pPr>
          </w:p>
          <w:p w14:paraId="54B0DEE1"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030BED" w:rsidRPr="0075584E" w14:paraId="55C850DB" w14:textId="77777777" w:rsidTr="00EF0304">
        <w:trPr>
          <w:trHeight w:val="599"/>
          <w:jc w:val="center"/>
        </w:trPr>
        <w:tc>
          <w:tcPr>
            <w:tcW w:w="886" w:type="dxa"/>
            <w:tcBorders>
              <w:top w:val="single" w:sz="4" w:space="0" w:color="auto"/>
              <w:left w:val="single" w:sz="4" w:space="0" w:color="auto"/>
              <w:bottom w:val="single" w:sz="4" w:space="0" w:color="auto"/>
              <w:right w:val="single" w:sz="4" w:space="0" w:color="auto"/>
            </w:tcBorders>
            <w:noWrap/>
            <w:vAlign w:val="center"/>
            <w:hideMark/>
          </w:tcPr>
          <w:p w14:paraId="1C7CD63B"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06</w:t>
            </w:r>
          </w:p>
        </w:tc>
        <w:tc>
          <w:tcPr>
            <w:tcW w:w="6769" w:type="dxa"/>
            <w:tcBorders>
              <w:top w:val="single" w:sz="4" w:space="0" w:color="auto"/>
              <w:left w:val="nil"/>
              <w:bottom w:val="single" w:sz="4" w:space="0" w:color="auto"/>
              <w:right w:val="single" w:sz="4" w:space="0" w:color="auto"/>
            </w:tcBorders>
            <w:noWrap/>
            <w:vAlign w:val="center"/>
          </w:tcPr>
          <w:p w14:paraId="7C334576" w14:textId="77777777" w:rsidR="00030BED" w:rsidRPr="0075584E" w:rsidRDefault="00030BED"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Software para controle de acesso de ambientes</w:t>
            </w:r>
          </w:p>
          <w:p w14:paraId="55FCAA4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Usuários</w:t>
            </w:r>
          </w:p>
          <w:p w14:paraId="591CC9D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de Usuários – ilimitado em modo on-line;</w:t>
            </w:r>
          </w:p>
          <w:p w14:paraId="407846D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Cadastro e configuração de Permissões por Perfil (Permissão de horário e </w:t>
            </w:r>
            <w:r w:rsidRPr="0075584E">
              <w:rPr>
                <w:rFonts w:ascii="Arial Narrow" w:eastAsia="Times New Roman" w:hAnsi="Arial Narrow" w:cs="Arial"/>
                <w:lang w:eastAsia="en-US"/>
              </w:rPr>
              <w:lastRenderedPageBreak/>
              <w:t>de dispositivos de acesso por grupos);</w:t>
            </w:r>
          </w:p>
          <w:p w14:paraId="6141E0F2"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Permissões especiais por usuário;</w:t>
            </w:r>
          </w:p>
          <w:p w14:paraId="375F8B0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de Permissão Temporária, acesso por usuário com data e hora de início e término;</w:t>
            </w:r>
          </w:p>
          <w:p w14:paraId="6764EFE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Data de Ativação e Expiração do cadastro de usuário.</w:t>
            </w:r>
          </w:p>
          <w:p w14:paraId="2653FD0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de chaves de acesso: Biometria, Cartão PROX, Cartão MIFARE e Senha.</w:t>
            </w:r>
          </w:p>
          <w:p w14:paraId="7F1FEC4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Permite até 10 digitais cadastradas na chave Biometria (por usuário);</w:t>
            </w:r>
          </w:p>
          <w:p w14:paraId="06B7889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Suporta remanejamento de chaves;</w:t>
            </w:r>
          </w:p>
          <w:p w14:paraId="49FF5F1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5 Campos personalizáveis;</w:t>
            </w:r>
          </w:p>
          <w:p w14:paraId="64F0FB6E"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2 Campos para registro de informações extras;</w:t>
            </w:r>
          </w:p>
          <w:p w14:paraId="0BEA9CA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Visualização rápida dos últimos 50 acessos do Usuário;</w:t>
            </w:r>
          </w:p>
          <w:p w14:paraId="42879505" w14:textId="77777777" w:rsidR="00030BED" w:rsidRPr="0075584E" w:rsidRDefault="00030BED" w:rsidP="00030BED">
            <w:pPr>
              <w:rPr>
                <w:rFonts w:ascii="Arial Narrow" w:eastAsia="Times New Roman" w:hAnsi="Arial Narrow" w:cs="Arial"/>
                <w:lang w:eastAsia="en-US"/>
              </w:rPr>
            </w:pPr>
          </w:p>
          <w:p w14:paraId="666CB40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Perfil de Usuário e Zonas de Tempo</w:t>
            </w:r>
          </w:p>
          <w:p w14:paraId="73449C1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Perfil;</w:t>
            </w:r>
          </w:p>
          <w:p w14:paraId="2A24BC6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 Perfil pode possuir diferentes Permissões com diferentes Zonas de Tempo para diferenciar os horários de acesso por grupo de usuários.</w:t>
            </w:r>
          </w:p>
          <w:p w14:paraId="5E5C8F1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Permite visualização rápida de quais usuários que pertencem ao Perfil;</w:t>
            </w:r>
          </w:p>
          <w:p w14:paraId="1FEB214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Zonas de Tempo;</w:t>
            </w:r>
          </w:p>
          <w:p w14:paraId="1A678CA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As Zonas de Tempo possuem horários que determinam a permissão de acesso de um usuário;</w:t>
            </w:r>
          </w:p>
          <w:p w14:paraId="118C054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Permite a configuração de horários de acesso indesejáveis;</w:t>
            </w:r>
          </w:p>
          <w:p w14:paraId="43B2BB5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Permite cadastro de abertura temporizada (mantém a porta aberta em um intervalo de tempo pré-configurado);</w:t>
            </w:r>
          </w:p>
          <w:p w14:paraId="3AC92CC7" w14:textId="77777777" w:rsidR="00030BED" w:rsidRPr="0075584E" w:rsidRDefault="00030BED" w:rsidP="00030BED">
            <w:pPr>
              <w:rPr>
                <w:rFonts w:ascii="Arial Narrow" w:eastAsia="Times New Roman" w:hAnsi="Arial Narrow" w:cs="Arial"/>
                <w:lang w:eastAsia="en-US"/>
              </w:rPr>
            </w:pPr>
          </w:p>
          <w:p w14:paraId="52C7AF0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Visitantes</w:t>
            </w:r>
          </w:p>
          <w:p w14:paraId="5192662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Visitantes com especificação de Permissões de acesso e Visitados;</w:t>
            </w:r>
          </w:p>
          <w:p w14:paraId="7864B782"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Atribuição de Foto de identificação (Captura através de Webcam ou do Arquivo do sistema);</w:t>
            </w:r>
          </w:p>
          <w:p w14:paraId="4AE0E6EB"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Configuração de Documento para o Visitante – atribuição de imagem frente e verso; Atribuição de Data de Ativação e Expiração para a Visita;</w:t>
            </w:r>
          </w:p>
          <w:p w14:paraId="3107A66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Possui desativação automática do cartão quanto o mesmo é devolvido (urna);</w:t>
            </w:r>
          </w:p>
          <w:p w14:paraId="0D879FE1"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Permite finalização manual de uma visita;</w:t>
            </w:r>
          </w:p>
          <w:p w14:paraId="270D21C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Mantém os dados de visitas anteriores para que possam ser reutilizados;</w:t>
            </w:r>
          </w:p>
          <w:p w14:paraId="3DD59B1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Campos para digitação de Materiais, dados de Veículo e demais detalhamentos da Visita;</w:t>
            </w:r>
          </w:p>
          <w:p w14:paraId="46ACC73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Consulta e detalhamento de Visitas, com opção de consulta de cartões disponíveis e visitas em Aberto;</w:t>
            </w:r>
          </w:p>
          <w:p w14:paraId="6D63190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Consulta de histórico do cartão do Visitante;</w:t>
            </w:r>
          </w:p>
          <w:p w14:paraId="0DC3835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Suporta atribuição de mais de um usuário a ser visitado</w:t>
            </w:r>
          </w:p>
          <w:p w14:paraId="2092BF8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Suporta cadastro de biometria para visitantes (recomendável para fluxo inferior a 50 visitas por dia).</w:t>
            </w:r>
          </w:p>
          <w:p w14:paraId="38CA81D9" w14:textId="77777777" w:rsidR="00030BED" w:rsidRPr="0075584E" w:rsidRDefault="00030BED" w:rsidP="00030BED">
            <w:pPr>
              <w:rPr>
                <w:rFonts w:ascii="Arial Narrow" w:eastAsia="Times New Roman" w:hAnsi="Arial Narrow" w:cs="Arial"/>
                <w:lang w:eastAsia="en-US"/>
              </w:rPr>
            </w:pPr>
          </w:p>
          <w:p w14:paraId="4BE4399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lastRenderedPageBreak/>
              <w:t>- Registro de Eventos e gerenciamento de Eventos</w:t>
            </w:r>
          </w:p>
          <w:p w14:paraId="0D818AC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Eventos de Usuários – eventos de acesso aos dispositivos.</w:t>
            </w:r>
          </w:p>
          <w:p w14:paraId="3DB5CDFC"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Memorizado de forma indelével;</w:t>
            </w:r>
          </w:p>
          <w:p w14:paraId="02AC004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Diversas opções de filtros para consulta;</w:t>
            </w:r>
          </w:p>
          <w:p w14:paraId="1B93ABC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Classes para os tipos de Evento;</w:t>
            </w:r>
          </w:p>
          <w:p w14:paraId="0B3231D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Mapeamento de eventos off-line;</w:t>
            </w:r>
          </w:p>
          <w:p w14:paraId="1FAFAEB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As biometrias do sistema devem ser integradas em todos os módulos do sistema de controle de acesso, para evitar retrabalho na captura das biometrias.</w:t>
            </w:r>
          </w:p>
          <w:p w14:paraId="31CEB4F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Eventos de operadores de software – eventos de modificação do sistema (operações de inserção, alteração e remoção de dados); Diversas opções de filtros.</w:t>
            </w:r>
          </w:p>
          <w:p w14:paraId="620145B0" w14:textId="77777777" w:rsidR="00030BED" w:rsidRPr="0075584E" w:rsidRDefault="00030BED" w:rsidP="00030BED">
            <w:pPr>
              <w:rPr>
                <w:rFonts w:ascii="Arial Narrow" w:eastAsia="Times New Roman" w:hAnsi="Arial Narrow" w:cs="Arial"/>
                <w:lang w:eastAsia="en-US"/>
              </w:rPr>
            </w:pPr>
          </w:p>
          <w:p w14:paraId="65DB6899"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Ferramentas</w:t>
            </w:r>
          </w:p>
          <w:p w14:paraId="2D48927F"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Monitoramento em tempo real de Eventos de usuário – com exibição da foto do usuário;</w:t>
            </w:r>
          </w:p>
          <w:p w14:paraId="5428CE9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Abertura Remota para Dispositivos;</w:t>
            </w:r>
          </w:p>
          <w:p w14:paraId="3C8ADA3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Acionamentos remotos de Pânico para Dispositivos;</w:t>
            </w:r>
          </w:p>
          <w:p w14:paraId="35E1410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Obtenção de Status de comunicação dos Dispositivos;</w:t>
            </w:r>
          </w:p>
          <w:p w14:paraId="1D88580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Gerenciamento e controle de Cartões Provisórios com data e hora de expiração;</w:t>
            </w:r>
          </w:p>
          <w:p w14:paraId="12A4C32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eventos de guarita (Livro de Ocorrências);</w:t>
            </w:r>
          </w:p>
          <w:p w14:paraId="55DF9020"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Configurações Avançadas e específicas de Administrador do sistema;</w:t>
            </w:r>
          </w:p>
          <w:p w14:paraId="7CA8F71C" w14:textId="77777777" w:rsidR="00030BED" w:rsidRPr="0075584E" w:rsidRDefault="00030BED" w:rsidP="00030BED">
            <w:pPr>
              <w:rPr>
                <w:rFonts w:ascii="Arial Narrow" w:eastAsia="Times New Roman" w:hAnsi="Arial Narrow" w:cs="Arial"/>
                <w:lang w:eastAsia="en-US"/>
              </w:rPr>
            </w:pPr>
          </w:p>
          <w:p w14:paraId="791CE50E"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Módulo de configurações avançadas</w:t>
            </w:r>
          </w:p>
          <w:p w14:paraId="648C3BE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Possuir um sistema para assistência na configuração do ambiente Servidor completo e Dispositivos;</w:t>
            </w:r>
          </w:p>
          <w:p w14:paraId="72E2E375" w14:textId="77777777" w:rsidR="00030BED" w:rsidRPr="0075584E" w:rsidRDefault="00030BED" w:rsidP="00030BED">
            <w:pPr>
              <w:rPr>
                <w:rFonts w:ascii="Arial Narrow" w:eastAsia="Times New Roman" w:hAnsi="Arial Narrow" w:cs="Arial"/>
                <w:lang w:eastAsia="en-US"/>
              </w:rPr>
            </w:pPr>
          </w:p>
          <w:p w14:paraId="053CF7D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Servidores</w:t>
            </w:r>
          </w:p>
          <w:p w14:paraId="0EFCC228"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Servidor, Conexões de servidor e Conexões de Módulos Biometria;</w:t>
            </w:r>
          </w:p>
          <w:p w14:paraId="11B14436"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Permite a configuração de mais de um Servidor de comunicação trabalhando com diferentes sub-redes;</w:t>
            </w:r>
          </w:p>
          <w:p w14:paraId="589290A0" w14:textId="77777777" w:rsidR="00030BED" w:rsidRPr="0075584E" w:rsidRDefault="00030BED" w:rsidP="00030BED">
            <w:pPr>
              <w:rPr>
                <w:rFonts w:ascii="Arial Narrow" w:eastAsia="Times New Roman" w:hAnsi="Arial Narrow" w:cs="Arial"/>
                <w:lang w:eastAsia="en-US"/>
              </w:rPr>
            </w:pPr>
          </w:p>
          <w:p w14:paraId="09C32F22"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Dispositivos</w:t>
            </w:r>
          </w:p>
          <w:p w14:paraId="1FF3D923"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Dispositivos de acesso;</w:t>
            </w:r>
          </w:p>
          <w:p w14:paraId="68DDC68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Classes de Dispositivos (agrupamento);</w:t>
            </w:r>
          </w:p>
          <w:p w14:paraId="1F1595A4"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Módulos Biometria</w:t>
            </w:r>
          </w:p>
          <w:p w14:paraId="1A1A665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Módulos Biometria;</w:t>
            </w:r>
          </w:p>
          <w:p w14:paraId="01D495BD"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Ferramentas para gerenciamento de informações presentes no Módulo.</w:t>
            </w:r>
          </w:p>
          <w:p w14:paraId="53811261" w14:textId="77777777" w:rsidR="00030BED" w:rsidRPr="0075584E" w:rsidRDefault="00030BED" w:rsidP="00030BED">
            <w:pPr>
              <w:rPr>
                <w:rFonts w:ascii="Arial Narrow" w:eastAsia="Times New Roman" w:hAnsi="Arial Narrow" w:cs="Arial"/>
                <w:lang w:eastAsia="en-US"/>
              </w:rPr>
            </w:pPr>
          </w:p>
          <w:p w14:paraId="19AAFF37"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Operadores do Sistema</w:t>
            </w:r>
          </w:p>
          <w:p w14:paraId="500DA1A5"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Operador do Sistema;</w:t>
            </w:r>
          </w:p>
          <w:p w14:paraId="35FF076A" w14:textId="77777777" w:rsidR="00030BED" w:rsidRPr="0075584E" w:rsidRDefault="00030BED" w:rsidP="00030BED">
            <w:pPr>
              <w:rPr>
                <w:rFonts w:ascii="Arial Narrow" w:eastAsia="Times New Roman" w:hAnsi="Arial Narrow" w:cs="Arial"/>
                <w:lang w:eastAsia="en-US"/>
              </w:rPr>
            </w:pPr>
            <w:r w:rsidRPr="0075584E">
              <w:rPr>
                <w:rFonts w:ascii="Arial Narrow" w:eastAsia="Times New Roman" w:hAnsi="Arial Narrow" w:cs="Arial"/>
                <w:lang w:eastAsia="en-US"/>
              </w:rPr>
              <w:t>Permite definir as áreas de acesso que o operador terá no sistema – privilégios de acesso customizáveis;</w:t>
            </w:r>
          </w:p>
          <w:p w14:paraId="13CC4A7F" w14:textId="77777777" w:rsidR="00030BED" w:rsidRPr="0075584E" w:rsidRDefault="00030BED" w:rsidP="00030BED">
            <w:pPr>
              <w:rPr>
                <w:rFonts w:ascii="Arial Narrow" w:eastAsia="Times New Roman" w:hAnsi="Arial Narrow" w:cs="Arial"/>
                <w:b/>
                <w:bCs/>
                <w:lang w:eastAsia="en-US"/>
              </w:rPr>
            </w:pPr>
            <w:r w:rsidRPr="0075584E">
              <w:rPr>
                <w:rFonts w:ascii="Arial Narrow" w:eastAsia="Times New Roman" w:hAnsi="Arial Narrow" w:cs="Arial"/>
                <w:lang w:eastAsia="en-US"/>
              </w:rPr>
              <w:lastRenderedPageBreak/>
              <w:t>Permite definir quais permissões de acesso aos dispositivos um Operador poderá delegar a um usuário.</w:t>
            </w:r>
          </w:p>
        </w:tc>
        <w:tc>
          <w:tcPr>
            <w:tcW w:w="1311" w:type="dxa"/>
            <w:tcBorders>
              <w:top w:val="single" w:sz="4" w:space="0" w:color="auto"/>
              <w:left w:val="nil"/>
              <w:bottom w:val="single" w:sz="4" w:space="0" w:color="auto"/>
              <w:right w:val="single" w:sz="4" w:space="0" w:color="auto"/>
            </w:tcBorders>
            <w:noWrap/>
          </w:tcPr>
          <w:p w14:paraId="1F52AD93" w14:textId="77777777" w:rsidR="00030BED" w:rsidRPr="0075584E" w:rsidRDefault="00030BED" w:rsidP="00030BED">
            <w:pPr>
              <w:jc w:val="center"/>
              <w:rPr>
                <w:rFonts w:ascii="Arial Narrow" w:eastAsia="Times New Roman" w:hAnsi="Arial Narrow" w:cs="Arial"/>
                <w:lang w:eastAsia="en-US"/>
              </w:rPr>
            </w:pPr>
          </w:p>
          <w:p w14:paraId="41D9A629"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01 unidade</w:t>
            </w:r>
          </w:p>
        </w:tc>
      </w:tr>
      <w:bookmarkEnd w:id="65"/>
      <w:bookmarkEnd w:id="66"/>
    </w:tbl>
    <w:p w14:paraId="00D2B2DC" w14:textId="77777777" w:rsidR="00030BED" w:rsidRPr="0075584E" w:rsidRDefault="00030BED" w:rsidP="00030BED">
      <w:pPr>
        <w:rPr>
          <w:rFonts w:ascii="Arial Narrow" w:eastAsia="Calibri" w:hAnsi="Arial Narrow" w:cs="Arial"/>
          <w:highlight w:val="red"/>
          <w:lang w:eastAsia="en-US"/>
        </w:rPr>
      </w:pPr>
    </w:p>
    <w:p w14:paraId="2E245879" w14:textId="77777777" w:rsidR="00030BED" w:rsidRPr="0075584E" w:rsidRDefault="00030BED" w:rsidP="00030BED">
      <w:pPr>
        <w:jc w:val="both"/>
        <w:rPr>
          <w:rFonts w:ascii="Arial Narrow" w:eastAsia="Calibri" w:hAnsi="Arial Narrow" w:cs="Arial"/>
          <w:b/>
          <w:lang w:eastAsia="en-US"/>
        </w:rPr>
      </w:pPr>
      <w:bookmarkStart w:id="67" w:name="_Hlk147752854"/>
      <w:r w:rsidRPr="0075584E">
        <w:rPr>
          <w:rFonts w:ascii="Arial Narrow" w:eastAsia="Calibri" w:hAnsi="Arial Narrow" w:cs="Arial"/>
          <w:b/>
          <w:lang w:eastAsia="en-US"/>
        </w:rPr>
        <w:t>4.3. DAS PERMISSÕES E LICENÇAS</w:t>
      </w:r>
    </w:p>
    <w:p w14:paraId="4362D66D" w14:textId="77777777" w:rsidR="00030BED" w:rsidRPr="0075584E" w:rsidRDefault="00030BED" w:rsidP="00030BED">
      <w:pPr>
        <w:jc w:val="both"/>
        <w:rPr>
          <w:rFonts w:ascii="Arial Narrow" w:eastAsia="Calibri" w:hAnsi="Arial Narrow" w:cs="Arial"/>
          <w:bCs/>
          <w:lang w:eastAsia="en-US"/>
        </w:rPr>
      </w:pPr>
      <w:r w:rsidRPr="0075584E">
        <w:rPr>
          <w:rFonts w:ascii="Arial Narrow" w:eastAsia="Calibri" w:hAnsi="Arial Narrow" w:cs="Arial"/>
          <w:bCs/>
          <w:lang w:eastAsia="en-US"/>
        </w:rPr>
        <w:t>4.3.1. A contratada deverá providenciar todas as licenças (inclusive as previstas na legislação ambiental) e permissões exigidas por imposição de leis, que sejam necessárias, devendo estimar essas despesas e incluí-las nos preços que o oferecer em sua Proposta Comercial.</w:t>
      </w:r>
    </w:p>
    <w:p w14:paraId="41C8E8FB" w14:textId="77777777" w:rsidR="00030BED" w:rsidRPr="0075584E" w:rsidRDefault="00030BED" w:rsidP="00030BED">
      <w:pPr>
        <w:jc w:val="both"/>
        <w:rPr>
          <w:rFonts w:ascii="Arial Narrow" w:eastAsia="Calibri" w:hAnsi="Arial Narrow" w:cs="Arial"/>
          <w:b/>
          <w:lang w:eastAsia="en-US"/>
        </w:rPr>
      </w:pPr>
    </w:p>
    <w:p w14:paraId="539EAB04" w14:textId="77777777" w:rsidR="00030BED" w:rsidRPr="0075584E" w:rsidRDefault="00030BED" w:rsidP="00030BED">
      <w:pPr>
        <w:jc w:val="both"/>
        <w:rPr>
          <w:rFonts w:ascii="Arial Narrow" w:eastAsia="Calibri" w:hAnsi="Arial Narrow" w:cs="Arial"/>
          <w:b/>
          <w:lang w:eastAsia="en-US"/>
        </w:rPr>
      </w:pPr>
      <w:r w:rsidRPr="0075584E">
        <w:rPr>
          <w:rFonts w:ascii="Arial Narrow" w:eastAsia="Calibri" w:hAnsi="Arial Narrow" w:cs="Arial"/>
          <w:b/>
          <w:lang w:eastAsia="en-US"/>
        </w:rPr>
        <w:t>4.4. DOS SEGUROS</w:t>
      </w:r>
    </w:p>
    <w:p w14:paraId="09139D63" w14:textId="77777777" w:rsidR="00030BED" w:rsidRPr="0075584E" w:rsidRDefault="00030BED" w:rsidP="00030BED">
      <w:pPr>
        <w:jc w:val="both"/>
        <w:rPr>
          <w:rFonts w:ascii="Arial Narrow" w:eastAsia="Calibri" w:hAnsi="Arial Narrow" w:cs="Arial"/>
          <w:bCs/>
          <w:lang w:eastAsia="en-US"/>
        </w:rPr>
      </w:pPr>
      <w:r w:rsidRPr="0075584E">
        <w:rPr>
          <w:rFonts w:ascii="Arial Narrow" w:eastAsia="Calibri" w:hAnsi="Arial Narrow" w:cs="Arial"/>
          <w:bCs/>
          <w:lang w:eastAsia="en-US"/>
        </w:rPr>
        <w:t>4.4.1. A contratada deverá providenciar às suas expensas, os seguros legalmente exigíveis e ainda aqueles que entenderem como necessários para protegê-lo de eventuais danos no decorrer da execução contratual.</w:t>
      </w:r>
    </w:p>
    <w:p w14:paraId="508985C7" w14:textId="77777777" w:rsidR="00030BED" w:rsidRPr="0075584E" w:rsidRDefault="00030BED" w:rsidP="00030BED">
      <w:pPr>
        <w:jc w:val="both"/>
        <w:rPr>
          <w:rFonts w:ascii="Arial Narrow" w:eastAsia="Calibri" w:hAnsi="Arial Narrow" w:cs="Arial"/>
          <w:b/>
          <w:lang w:eastAsia="en-US"/>
        </w:rPr>
      </w:pPr>
    </w:p>
    <w:p w14:paraId="46DE0094" w14:textId="77777777" w:rsidR="00030BED" w:rsidRPr="0075584E" w:rsidRDefault="00030BED" w:rsidP="00030BED">
      <w:pPr>
        <w:jc w:val="both"/>
        <w:rPr>
          <w:rFonts w:ascii="Arial Narrow" w:eastAsia="Calibri" w:hAnsi="Arial Narrow" w:cs="Arial"/>
          <w:b/>
          <w:lang w:eastAsia="en-US"/>
        </w:rPr>
      </w:pPr>
      <w:r w:rsidRPr="0075584E">
        <w:rPr>
          <w:rFonts w:ascii="Arial Narrow" w:eastAsia="Calibri" w:hAnsi="Arial Narrow" w:cs="Arial"/>
          <w:b/>
          <w:lang w:eastAsia="en-US"/>
        </w:rPr>
        <w:t xml:space="preserve">4.5. DO TRANSPORTE </w:t>
      </w:r>
    </w:p>
    <w:p w14:paraId="4DC90D13" w14:textId="77777777" w:rsidR="00030BED" w:rsidRPr="0075584E" w:rsidRDefault="00030BED" w:rsidP="00030BED">
      <w:pPr>
        <w:jc w:val="both"/>
        <w:rPr>
          <w:rFonts w:ascii="Arial Narrow" w:eastAsia="Calibri" w:hAnsi="Arial Narrow" w:cs="Arial"/>
          <w:bCs/>
          <w:lang w:eastAsia="en-US"/>
        </w:rPr>
      </w:pPr>
      <w:r w:rsidRPr="0075584E">
        <w:rPr>
          <w:rFonts w:ascii="Arial Narrow" w:eastAsia="Calibri" w:hAnsi="Arial Narrow" w:cs="Arial"/>
          <w:bCs/>
          <w:lang w:eastAsia="en-US"/>
        </w:rPr>
        <w:t>4.5.1. A contratada arcará com os dispêndios e será responsável pelo transporte horizontal e vertical necessários ao serviço, bem como, de todos os materiais, ferramentas e máquinas necessárias às instalações.</w:t>
      </w:r>
    </w:p>
    <w:p w14:paraId="35076D8A" w14:textId="77777777" w:rsidR="00030BED" w:rsidRPr="0075584E" w:rsidRDefault="00030BED" w:rsidP="00030BED">
      <w:pPr>
        <w:jc w:val="both"/>
        <w:rPr>
          <w:rFonts w:ascii="Arial Narrow" w:eastAsia="Calibri" w:hAnsi="Arial Narrow" w:cs="Arial"/>
          <w:b/>
          <w:lang w:eastAsia="en-US"/>
        </w:rPr>
      </w:pPr>
    </w:p>
    <w:p w14:paraId="79022697" w14:textId="77777777" w:rsidR="00030BED" w:rsidRPr="0075584E" w:rsidRDefault="00030BED" w:rsidP="00030BED">
      <w:pPr>
        <w:jc w:val="both"/>
        <w:rPr>
          <w:rFonts w:ascii="Arial Narrow" w:eastAsia="Calibri" w:hAnsi="Arial Narrow" w:cs="Arial"/>
          <w:b/>
          <w:lang w:eastAsia="en-US"/>
        </w:rPr>
      </w:pPr>
      <w:r w:rsidRPr="0075584E">
        <w:rPr>
          <w:rFonts w:ascii="Arial Narrow" w:eastAsia="Calibri" w:hAnsi="Arial Narrow" w:cs="Arial"/>
          <w:b/>
          <w:lang w:eastAsia="en-US"/>
        </w:rPr>
        <w:t xml:space="preserve">4.6. GUARDA E PROTEÇÃO DOS EQUIPAMENTOS E MATERIAIS. </w:t>
      </w:r>
    </w:p>
    <w:p w14:paraId="628F586D" w14:textId="77777777" w:rsidR="00030BED" w:rsidRPr="0075584E" w:rsidRDefault="00030BED" w:rsidP="00030BED">
      <w:pPr>
        <w:jc w:val="both"/>
        <w:rPr>
          <w:rFonts w:ascii="Arial Narrow" w:eastAsia="Calibri" w:hAnsi="Arial Narrow" w:cs="Arial"/>
          <w:bCs/>
          <w:lang w:eastAsia="en-US"/>
        </w:rPr>
      </w:pPr>
      <w:r w:rsidRPr="0075584E">
        <w:rPr>
          <w:rFonts w:ascii="Arial Narrow" w:eastAsia="Calibri" w:hAnsi="Arial Narrow" w:cs="Arial"/>
          <w:bCs/>
          <w:lang w:eastAsia="en-US"/>
        </w:rPr>
        <w:t>4.6.1. Também será responsabilidade do contratado, a guarda em local a ser indicado pela Administração, de todos os equipamentos, materiais e ferramentas a serem instalados ou utilizados na execução do serviço, até a aceitação definitiva do objeto contratado.</w:t>
      </w:r>
    </w:p>
    <w:p w14:paraId="30404B41" w14:textId="77777777" w:rsidR="00030BED" w:rsidRPr="0075584E" w:rsidRDefault="00030BED" w:rsidP="00030BED">
      <w:pPr>
        <w:jc w:val="both"/>
        <w:rPr>
          <w:rFonts w:ascii="Arial Narrow" w:eastAsia="Calibri" w:hAnsi="Arial Narrow" w:cs="Arial"/>
          <w:b/>
          <w:lang w:eastAsia="en-US"/>
        </w:rPr>
      </w:pPr>
    </w:p>
    <w:p w14:paraId="2D93C78B" w14:textId="77777777" w:rsidR="00030BED" w:rsidRPr="0075584E" w:rsidRDefault="00030BED" w:rsidP="00030BED">
      <w:pPr>
        <w:jc w:val="both"/>
        <w:rPr>
          <w:rFonts w:ascii="Arial Narrow" w:eastAsia="Calibri" w:hAnsi="Arial Narrow" w:cs="Arial"/>
          <w:b/>
          <w:lang w:eastAsia="en-US"/>
        </w:rPr>
      </w:pPr>
    </w:p>
    <w:p w14:paraId="195AEB8D" w14:textId="77777777" w:rsidR="00030BED" w:rsidRPr="0075584E" w:rsidRDefault="00030BED" w:rsidP="00030BED">
      <w:pPr>
        <w:jc w:val="both"/>
        <w:rPr>
          <w:rFonts w:ascii="Arial Narrow" w:eastAsia="Calibri" w:hAnsi="Arial Narrow" w:cs="Arial"/>
          <w:b/>
          <w:lang w:eastAsia="en-US"/>
        </w:rPr>
      </w:pPr>
      <w:r w:rsidRPr="0075584E">
        <w:rPr>
          <w:rFonts w:ascii="Arial Narrow" w:eastAsia="Calibri" w:hAnsi="Arial Narrow" w:cs="Arial"/>
          <w:b/>
          <w:lang w:eastAsia="en-US"/>
        </w:rPr>
        <w:t>4.7. CONDIÇÕES GERAIS E ESPECÍCICAS.</w:t>
      </w:r>
    </w:p>
    <w:p w14:paraId="500B41B6" w14:textId="77777777" w:rsidR="00030BED" w:rsidRPr="0075584E" w:rsidRDefault="00030BED" w:rsidP="00030BED">
      <w:pPr>
        <w:jc w:val="both"/>
        <w:rPr>
          <w:rFonts w:ascii="Arial Narrow" w:eastAsia="Calibri" w:hAnsi="Arial Narrow" w:cs="Arial"/>
          <w:bCs/>
          <w:lang w:eastAsia="en-US"/>
        </w:rPr>
      </w:pPr>
      <w:r w:rsidRPr="0075584E">
        <w:rPr>
          <w:rFonts w:ascii="Arial Narrow" w:eastAsia="Calibri" w:hAnsi="Arial Narrow" w:cs="Arial"/>
          <w:bCs/>
          <w:lang w:eastAsia="en-US"/>
        </w:rPr>
        <w:t>4.7.1. Ficarão por conta da contratada todas as despesas com materiais, peças e equipamentos, insumos necessários à execução dos serviços, assim como toda mão de obra, obrigações sociais, fiscais e encargos trabalhistas decorrentes da contratação;</w:t>
      </w:r>
    </w:p>
    <w:p w14:paraId="5AE4B384" w14:textId="77777777" w:rsidR="00030BED" w:rsidRPr="0075584E" w:rsidRDefault="00030BED" w:rsidP="00030BED">
      <w:pPr>
        <w:jc w:val="both"/>
        <w:rPr>
          <w:rFonts w:ascii="Arial Narrow" w:eastAsia="Calibri" w:hAnsi="Arial Narrow" w:cs="Arial"/>
          <w:bCs/>
          <w:lang w:eastAsia="en-US"/>
        </w:rPr>
      </w:pPr>
      <w:r w:rsidRPr="0075584E">
        <w:rPr>
          <w:rFonts w:ascii="Arial Narrow" w:eastAsia="Calibri" w:hAnsi="Arial Narrow" w:cs="Arial"/>
          <w:bCs/>
          <w:lang w:eastAsia="en-US"/>
        </w:rPr>
        <w:t>4.7.2. A empresa contratada será responsável pela execução da reforma e de todos os serviços, incluindo-se as instalações relacionadas intrinsecamente com o objeto, considerando o fornecimento de materiais, peças, componentes, insumos necessários, assim como instalação, montagem e desmontagem das instalações necessárias para a execução dos serviços dispostos no presente Termo de Referência.</w:t>
      </w:r>
    </w:p>
    <w:p w14:paraId="12C7A4F9" w14:textId="77777777" w:rsidR="00030BED" w:rsidRPr="0075584E" w:rsidRDefault="00030BED" w:rsidP="00030BED">
      <w:pPr>
        <w:spacing w:before="120" w:after="240"/>
        <w:jc w:val="both"/>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5. MODELO DE EXECUÇÃO CONTRATUAL </w:t>
      </w:r>
      <w:r w:rsidRPr="0075584E">
        <w:rPr>
          <w:rFonts w:ascii="Arial Narrow" w:eastAsia="Times New Roman" w:hAnsi="Arial Narrow" w:cs="Arial"/>
          <w:lang w:eastAsia="en-US"/>
        </w:rPr>
        <w:t>(art. 6º, XXIII, “e”, da Lei nº 14.133/21)</w:t>
      </w:r>
    </w:p>
    <w:bookmarkEnd w:id="67"/>
    <w:p w14:paraId="1010AC04"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5.1. Os serviços terão início após a assinatura do contrato, e serão pagos mensalmente.</w:t>
      </w:r>
    </w:p>
    <w:p w14:paraId="6AA3DAD6"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2B0F253A" w14:textId="50ED57F8"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Item</w:t>
      </w:r>
      <w:r w:rsidRPr="0075584E">
        <w:rPr>
          <w:rFonts w:ascii="Arial Narrow" w:eastAsia="Calibri" w:hAnsi="Arial Narrow" w:cs="Arial"/>
          <w:lang w:eastAsia="en-US"/>
        </w:rPr>
        <w:tab/>
        <w:t>Especificação do Objeto</w:t>
      </w:r>
      <w:r w:rsidRPr="0075584E">
        <w:rPr>
          <w:rFonts w:ascii="Arial Narrow" w:eastAsia="Calibri" w:hAnsi="Arial Narrow" w:cs="Arial"/>
          <w:lang w:eastAsia="en-US"/>
        </w:rPr>
        <w:tab/>
      </w:r>
      <w:r w:rsidR="000E3DCD" w:rsidRPr="0075584E">
        <w:rPr>
          <w:rFonts w:ascii="Arial Narrow" w:eastAsia="Calibri" w:hAnsi="Arial Narrow" w:cs="Arial"/>
          <w:lang w:eastAsia="en-US"/>
        </w:rPr>
        <w:t xml:space="preserve">e </w:t>
      </w:r>
      <w:r w:rsidRPr="0075584E">
        <w:rPr>
          <w:rFonts w:ascii="Arial Narrow" w:eastAsia="Calibri" w:hAnsi="Arial Narrow" w:cs="Arial"/>
          <w:lang w:eastAsia="en-US"/>
        </w:rPr>
        <w:t>Prazo</w:t>
      </w:r>
    </w:p>
    <w:p w14:paraId="7F13E19B"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01</w:t>
      </w:r>
      <w:r w:rsidRPr="0075584E">
        <w:rPr>
          <w:rFonts w:ascii="Arial Narrow" w:eastAsia="Calibri" w:hAnsi="Arial Narrow" w:cs="Arial"/>
          <w:lang w:eastAsia="en-US"/>
        </w:rPr>
        <w:tab/>
        <w:t>CONTRATAÇÃO DE SOLUÇÃO DE ACESSO DE PESSOAS, COM FORNECIMENTO DE EQUIPAMENTOS, SOFTWARE(S) DE GERENCIAMENTO E SERVIÇOS DE INSTALAÇÃO, CONFIGURAÇÃO E TREINAMENTO, EM REGIME DE COMODATO, PARA A PREFEITURA DE SÃO FRANCISCO DE ITABAPOANA.</w:t>
      </w:r>
      <w:r w:rsidRPr="0075584E">
        <w:rPr>
          <w:rFonts w:ascii="Arial Narrow" w:eastAsia="Calibri" w:hAnsi="Arial Narrow" w:cs="Arial"/>
          <w:lang w:eastAsia="en-US"/>
        </w:rPr>
        <w:tab/>
        <w:t>12 meses</w:t>
      </w:r>
    </w:p>
    <w:p w14:paraId="38C2F8B6"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2ACC2C45"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5.2. Os serviços serão executados nas dependências da Prefeitura Municipal São Francisco do Itabapoana.</w:t>
      </w:r>
    </w:p>
    <w:p w14:paraId="75CB17D9"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lastRenderedPageBreak/>
        <w:t>5.3. A contratação será por prazo de 12 (doze) meses, conforme detalhamento no ETP, cotados a partir da assinatura do Contrato, ou substituído por documento equivalente, podendo ser prorrogado nas formas permissivas da Lei 14.133/2021.</w:t>
      </w:r>
    </w:p>
    <w:p w14:paraId="0B5ED64C"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5.4. A execução dos serviços será indireta por empreitada por preço global, desde que sejam atendidos plenamente às condições do edital, com toda a documentação e comprovação técnica exigida.</w:t>
      </w:r>
    </w:p>
    <w:p w14:paraId="504FDBD4"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5.5. Cumprida a obrigação, o objeto da licitação será recebido:</w:t>
      </w:r>
    </w:p>
    <w:p w14:paraId="22B13307"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5.5.1. Provisoriamente, pelo servidor responsável, por meio de carimbo aposto no verso da Nota Fiscal, devidamente datado e assinado, para efeito de posterior verificação da conformidade com as especificações exigidas no Termo de Referência e com a proposta vencedora.</w:t>
      </w:r>
    </w:p>
    <w:p w14:paraId="02FF5350"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5.5.2. Definitivamente, depois de verificada a conformidade do objeto com as especificações exigidas no Termo de Referência e com a proposta vencedora, bem como o atendimento pleno.</w:t>
      </w:r>
    </w:p>
    <w:p w14:paraId="182BC748"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5.5.3. A Administração rejeitará, no todo ou em parte, o(s) bem(ns) fornecido(s) em desacordo com os termos do Termo de Referência.</w:t>
      </w:r>
    </w:p>
    <w:p w14:paraId="6288D6DE"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5.5.4. Se no ato da entrega do(s) bem(ns) a nota fiscal/fatura não for aceita pela Administração, devido a irregularidades em seu preenchimento, será procedida a sua devolução para as necessárias correções. Somente após a reapresentação do documento, devidamente corrigido, e observados outros procedimentos, se necessários, procederá a Administração ao recebimento provisório do(s) bem(ns).</w:t>
      </w:r>
    </w:p>
    <w:p w14:paraId="36A7FEF5" w14:textId="77777777" w:rsidR="00030BED" w:rsidRPr="0075584E" w:rsidRDefault="00030BED" w:rsidP="00030BED">
      <w:pPr>
        <w:jc w:val="both"/>
        <w:rPr>
          <w:rFonts w:ascii="Arial Narrow" w:eastAsia="Calibri" w:hAnsi="Arial Narrow" w:cs="Arial"/>
          <w:b/>
          <w:lang w:eastAsia="en-US"/>
        </w:rPr>
      </w:pPr>
    </w:p>
    <w:p w14:paraId="65ECBD97" w14:textId="77777777" w:rsidR="00030BED" w:rsidRPr="0075584E" w:rsidRDefault="00030BED" w:rsidP="00030BED">
      <w:pPr>
        <w:jc w:val="both"/>
        <w:rPr>
          <w:rFonts w:ascii="Arial Narrow" w:eastAsia="Calibri" w:hAnsi="Arial Narrow" w:cs="Arial"/>
          <w:b/>
          <w:lang w:eastAsia="en-US"/>
        </w:rPr>
      </w:pPr>
      <w:r w:rsidRPr="0075584E">
        <w:rPr>
          <w:rFonts w:ascii="Arial Narrow" w:eastAsia="Calibri" w:hAnsi="Arial Narrow" w:cs="Arial"/>
          <w:b/>
          <w:lang w:eastAsia="en-US"/>
        </w:rPr>
        <w:t xml:space="preserve">5.6. Das Especificações Técnicas </w:t>
      </w:r>
    </w:p>
    <w:p w14:paraId="463239B9" w14:textId="77777777" w:rsidR="00030BED" w:rsidRPr="0075584E" w:rsidRDefault="00030BED" w:rsidP="00405D8F">
      <w:pPr>
        <w:jc w:val="both"/>
        <w:rPr>
          <w:rFonts w:ascii="Arial Narrow" w:eastAsia="Calibri" w:hAnsi="Arial Narrow" w:cs="Arial"/>
          <w:lang w:eastAsia="en-US"/>
        </w:rPr>
      </w:pPr>
      <w:r w:rsidRPr="0075584E">
        <w:rPr>
          <w:rFonts w:ascii="Arial Narrow" w:eastAsia="Calibri" w:hAnsi="Arial Narrow" w:cs="Arial"/>
          <w:lang w:eastAsia="en-US"/>
        </w:rPr>
        <w:t>5.6.1. Características gerais:</w:t>
      </w:r>
    </w:p>
    <w:p w14:paraId="0FDD4F51" w14:textId="77777777" w:rsidR="00030BED" w:rsidRPr="0075584E" w:rsidRDefault="00030BED" w:rsidP="00405D8F">
      <w:pPr>
        <w:numPr>
          <w:ilvl w:val="0"/>
          <w:numId w:val="42"/>
        </w:numPr>
        <w:ind w:left="0"/>
        <w:contextualSpacing/>
        <w:jc w:val="both"/>
        <w:rPr>
          <w:rFonts w:ascii="Arial Narrow" w:eastAsia="Calibri" w:hAnsi="Arial Narrow" w:cs="Arial"/>
          <w:lang w:eastAsia="en-US"/>
        </w:rPr>
      </w:pPr>
      <w:r w:rsidRPr="0075584E">
        <w:rPr>
          <w:rFonts w:ascii="Arial Narrow" w:eastAsia="Calibri" w:hAnsi="Arial Narrow" w:cs="Arial"/>
          <w:lang w:eastAsia="en-US"/>
        </w:rPr>
        <w:t>A contratação contempla instalação, operação, manutenção preventiva e corretiva, com a integração do sistema de acesso de pessoas, com intuito de contribuir para segurança e monitoramento das atividades do Poder executivo, com a disponibilização de equipamentos pela CONTRATADA em regime de comodato.</w:t>
      </w:r>
    </w:p>
    <w:p w14:paraId="3838997D"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t xml:space="preserve"> A contratação decorrente do presente Termo de Referência não gera vínculo empregatício entre os empregados da Contratada e a Contratante, ficando vedada qualquer relação entre estes que caracterize pessoalidade e subordinação direta.</w:t>
      </w:r>
    </w:p>
    <w:p w14:paraId="6E6519B0" w14:textId="77777777" w:rsidR="00030BED" w:rsidRPr="0075584E" w:rsidRDefault="00030BED" w:rsidP="00030BED">
      <w:pPr>
        <w:jc w:val="both"/>
        <w:rPr>
          <w:rFonts w:ascii="Arial Narrow" w:eastAsia="Calibri" w:hAnsi="Arial Narrow" w:cs="Arial"/>
          <w:lang w:eastAsia="en-US"/>
        </w:rPr>
      </w:pPr>
    </w:p>
    <w:p w14:paraId="37976781" w14:textId="77777777" w:rsidR="00030BED" w:rsidRPr="0075584E" w:rsidRDefault="00030BED" w:rsidP="00030BED">
      <w:pPr>
        <w:jc w:val="both"/>
        <w:rPr>
          <w:rFonts w:ascii="Arial Narrow" w:eastAsia="Calibri" w:hAnsi="Arial Narrow" w:cs="Arial"/>
          <w:b/>
          <w:lang w:eastAsia="en-US"/>
        </w:rPr>
      </w:pPr>
      <w:r w:rsidRPr="0075584E">
        <w:rPr>
          <w:rFonts w:ascii="Arial Narrow" w:eastAsia="Calibri" w:hAnsi="Arial Narrow" w:cs="Arial"/>
          <w:b/>
          <w:lang w:eastAsia="en-US"/>
        </w:rPr>
        <w:t>5.7. DA INSTALAÇÃO</w:t>
      </w:r>
    </w:p>
    <w:p w14:paraId="466A8F5D"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5.7.1. Fornecimento, instalação, configuração dos equipamentos, solução de alimentação elétrica, servidores e demais equipamentos e materiais;</w:t>
      </w:r>
    </w:p>
    <w:p w14:paraId="010AB1EA"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5.7.2. Fornecimento, instalação, configuração do Software de Gerenciamento;</w:t>
      </w:r>
    </w:p>
    <w:p w14:paraId="12580A4B"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5.7.3. Finalizados os serviços de instalação, a empresa prestadora do serviço deverá entregar à Fiscalização da PMSFI, um relatório descrevendo todas as atividades (instalação e configuração) realizadas;</w:t>
      </w:r>
    </w:p>
    <w:p w14:paraId="568FA022"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5.7.4. O referido relatório deverá ser entregue em meio impresso e eletrônico e subsidiará a execução dos testes de aceitação em campo dos equipamentos fornecidos e mantidos, na presença de fiscais do contrato.</w:t>
      </w:r>
    </w:p>
    <w:p w14:paraId="5EFF293B"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5.8. Os testes de aceitação em campo têm por finalidade aferir a montagem, características operacionais de desempenho e qualidade da solução empregada e se constituirão dos seguintes itens:</w:t>
      </w:r>
    </w:p>
    <w:p w14:paraId="7DDD9BBD"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1. Testes Mecânicos:</w:t>
      </w:r>
    </w:p>
    <w:p w14:paraId="39ACA3A9"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1.1. Inspeção visual;</w:t>
      </w:r>
    </w:p>
    <w:p w14:paraId="2F0F69EE"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lastRenderedPageBreak/>
        <w:t>1.2. Fixação e rigidez dos equipamentos, materiais e acessórios (dos equipamentos adquiridos);</w:t>
      </w:r>
    </w:p>
    <w:p w14:paraId="7D5F99A3"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1.3. Disposição dos equipamentos, materiais e acessórios;</w:t>
      </w:r>
    </w:p>
    <w:p w14:paraId="5795FBAC" w14:textId="77777777" w:rsidR="00030BED" w:rsidRPr="0075584E" w:rsidRDefault="00030BED" w:rsidP="00030BED">
      <w:p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1.4. Disposição dos demais equipamentos;</w:t>
      </w:r>
    </w:p>
    <w:p w14:paraId="2FE4E042" w14:textId="77777777" w:rsidR="00030BED" w:rsidRPr="0075584E" w:rsidRDefault="00030BED" w:rsidP="00030BED">
      <w:pPr>
        <w:contextualSpacing/>
        <w:rPr>
          <w:rFonts w:ascii="Arial Narrow" w:eastAsia="Times New Roman" w:hAnsi="Arial Narrow" w:cs="Arial"/>
          <w:lang w:eastAsia="en-US"/>
        </w:rPr>
      </w:pPr>
      <w:r w:rsidRPr="0075584E">
        <w:rPr>
          <w:rFonts w:ascii="Arial Narrow" w:eastAsia="Times New Roman" w:hAnsi="Arial Narrow" w:cs="Arial"/>
          <w:lang w:eastAsia="en-US"/>
        </w:rPr>
        <w:t>1.5. Verificação do encaminhamento e identificação do cabeamento lógico;</w:t>
      </w:r>
    </w:p>
    <w:p w14:paraId="7A7C1798"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1.6. Identificação dos equipamentos, acessórios e materiais. </w:t>
      </w:r>
    </w:p>
    <w:p w14:paraId="05A21756"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2. Testes das instalações Elétricas: </w:t>
      </w:r>
    </w:p>
    <w:p w14:paraId="3665EE1F"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2.1. Continuidade dos cabos e fios de interligação; </w:t>
      </w:r>
    </w:p>
    <w:p w14:paraId="7F6CF7B8"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2.2. Verificação da tensão de alimentação e aterramento dos equipamentos. </w:t>
      </w:r>
    </w:p>
    <w:p w14:paraId="12685398"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3. Testes Operacionais: </w:t>
      </w:r>
    </w:p>
    <w:p w14:paraId="475BAA89"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4. Verificação da nitidez das imagens;</w:t>
      </w:r>
    </w:p>
    <w:p w14:paraId="22AA2C14"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4.1. Verificação da funcionalidade da programação do Sistema; </w:t>
      </w:r>
    </w:p>
    <w:p w14:paraId="7569BABA"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4.2. Verificação da resolução e qualidade das imagens digitais para as redes LAN; </w:t>
      </w:r>
    </w:p>
    <w:p w14:paraId="742D6C00"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4.3. Ajuste de cor, brilho, contraste e foco, para que seja visualizada uma imagem ótima; </w:t>
      </w:r>
    </w:p>
    <w:p w14:paraId="0D9534B6"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4.4. Qualidade de imagem visualizada nos monitores (interferência e estabilidade);  </w:t>
      </w:r>
    </w:p>
    <w:p w14:paraId="3013F592"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4.5. Verificação do sistema de transmissão (i.e., rede de comunicação): velocidades, comandos, atenuações.</w:t>
      </w:r>
    </w:p>
    <w:p w14:paraId="08C0B883" w14:textId="77777777" w:rsidR="00030BED" w:rsidRPr="0075584E" w:rsidRDefault="00030BED" w:rsidP="00030BED">
      <w:pPr>
        <w:jc w:val="both"/>
        <w:rPr>
          <w:rFonts w:ascii="Arial Narrow" w:eastAsia="Times New Roman" w:hAnsi="Arial Narrow" w:cs="Arial"/>
          <w:lang w:eastAsia="en-US"/>
        </w:rPr>
      </w:pPr>
    </w:p>
    <w:p w14:paraId="64731E3A"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5.9. </w:t>
      </w:r>
      <w:r w:rsidRPr="0075584E">
        <w:rPr>
          <w:rFonts w:ascii="Arial Narrow" w:eastAsia="Times New Roman" w:hAnsi="Arial Narrow" w:cs="Arial"/>
          <w:b/>
          <w:bCs/>
          <w:lang w:eastAsia="en-US"/>
        </w:rPr>
        <w:t>Dos serviços de Operação, Integração, manutenção preventiva e corretiva do sistema de acesso de pessoas abrange:</w:t>
      </w:r>
      <w:r w:rsidRPr="0075584E">
        <w:rPr>
          <w:rFonts w:ascii="Arial Narrow" w:eastAsia="Times New Roman" w:hAnsi="Arial Narrow" w:cs="Arial"/>
          <w:b/>
          <w:bCs/>
          <w:lang w:eastAsia="en-US"/>
        </w:rPr>
        <w:cr/>
      </w:r>
      <w:r w:rsidRPr="0075584E">
        <w:rPr>
          <w:rFonts w:ascii="Arial Narrow" w:eastAsia="Times New Roman" w:hAnsi="Arial Narrow" w:cs="Arial"/>
          <w:lang w:eastAsia="en-US"/>
        </w:rPr>
        <w:t>5.9.1. Manutenção preventiva e corretiva de toda a solução de transmissão de dados, em conformidade com o acordo de nível de serviço;</w:t>
      </w:r>
    </w:p>
    <w:p w14:paraId="2F5B9075"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5.9.2. Suporte técnico on-line e on-site de todos os equipamentos e componentes do sistema instalados, de conformidade com acordo de nível de serviço acordado; </w:t>
      </w:r>
    </w:p>
    <w:p w14:paraId="66C195DE"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5.9.3. Prestação de assistência técnica em todas as soluções fornecidas; </w:t>
      </w:r>
    </w:p>
    <w:p w14:paraId="2B9F5CC9"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5.9.4. Os serviços de manutenção corretiva consistem em suporte técnico on-line e serviços de correção de eventuais defeitos de fabricação, instalação e/ou operação para todos os equipamentos e sistemas instalados.</w:t>
      </w:r>
    </w:p>
    <w:p w14:paraId="1BB75D85" w14:textId="77777777" w:rsidR="00030BED" w:rsidRPr="0075584E" w:rsidRDefault="00030BED" w:rsidP="00030BED">
      <w:pPr>
        <w:ind w:left="720"/>
        <w:contextualSpacing/>
        <w:jc w:val="both"/>
        <w:rPr>
          <w:rFonts w:ascii="Arial Narrow" w:eastAsia="Times New Roman" w:hAnsi="Arial Narrow" w:cs="Arial"/>
          <w:lang w:eastAsia="en-US"/>
        </w:rPr>
      </w:pPr>
    </w:p>
    <w:p w14:paraId="648B6A44" w14:textId="1781500E"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5.10. A contratação prevê a ma</w:t>
      </w:r>
      <w:r w:rsidR="000E3DCD" w:rsidRPr="0075584E">
        <w:rPr>
          <w:rFonts w:ascii="Arial Narrow" w:eastAsia="Times New Roman" w:hAnsi="Arial Narrow" w:cs="Arial"/>
          <w:lang w:eastAsia="en-US"/>
        </w:rPr>
        <w:t xml:space="preserve">nutenção do Sistema de ACESSO, </w:t>
      </w:r>
      <w:r w:rsidRPr="0075584E">
        <w:rPr>
          <w:rFonts w:ascii="Arial Narrow" w:eastAsia="Times New Roman" w:hAnsi="Arial Narrow" w:cs="Arial"/>
          <w:lang w:eastAsia="en-US"/>
        </w:rPr>
        <w:t xml:space="preserve">suas licenças de cliente para a versão mais atual, fornecimento, instalação e configuração de equipamentos, softwares, e infraestrutura, incluindo a manutenção com  reposição de peças e suporte técnico para os equipamentos que serão instalados e em operação PMSFI, necessários  para manter o pleno funcionamento e a continuidade da operação do Sistema. </w:t>
      </w:r>
    </w:p>
    <w:p w14:paraId="5378A053"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5.11. A Contratada deverá ser capaz de integrar os equipamentos e serviços ofertados. De maneira a estarem interligados sendo eles:</w:t>
      </w:r>
    </w:p>
    <w:p w14:paraId="55AB6006" w14:textId="77777777" w:rsidR="00030BED" w:rsidRPr="0075584E" w:rsidRDefault="00030BED" w:rsidP="00030BED">
      <w:pPr>
        <w:numPr>
          <w:ilvl w:val="0"/>
          <w:numId w:val="41"/>
        </w:numPr>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Controle de Acesso: Subsistema responsável por controlar o acesso à unidade utilizando, para isto, leitores de proximidade, catracas, cancelas, dentre outros equipamentos que podem ser instalados.</w:t>
      </w:r>
    </w:p>
    <w:p w14:paraId="2A8FB826" w14:textId="77777777" w:rsidR="00030BED" w:rsidRPr="0075584E" w:rsidRDefault="00030BED" w:rsidP="00030BED">
      <w:pPr>
        <w:jc w:val="both"/>
        <w:rPr>
          <w:rFonts w:ascii="Arial Narrow" w:eastAsia="Calibri" w:hAnsi="Arial Narrow" w:cs="Arial"/>
          <w:b/>
          <w:lang w:eastAsia="en-US"/>
        </w:rPr>
      </w:pPr>
      <w:r w:rsidRPr="0075584E">
        <w:rPr>
          <w:rFonts w:ascii="Arial Narrow" w:eastAsia="Calibri" w:hAnsi="Arial Narrow" w:cs="Arial"/>
          <w:b/>
          <w:lang w:eastAsia="en-US"/>
        </w:rPr>
        <w:t>5.12. O serviço de manutenção será executado de forma continuada durante a vigência do contrato, a Contratada deverá manter os equipamentos, materiais, softwares e toda a infraestrutura do Sistema em perfeito funcionamento, prestando assistência técnica e fornecimento de peças e mão-de-obra especializada.</w:t>
      </w:r>
    </w:p>
    <w:p w14:paraId="669847D8"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5.13. A Manutenção Técnica Corretiva contempla os serviços de reparos com a finalidade de eliminar todos os defeitos existentes nos equipamentos e infraestrutura identificados por meio de diagnóstico, bem como da correção de anormalidades, da realização de testes e regulagens que </w:t>
      </w:r>
      <w:r w:rsidRPr="0075584E">
        <w:rPr>
          <w:rFonts w:ascii="Arial Narrow" w:eastAsia="Times New Roman" w:hAnsi="Arial Narrow" w:cs="Arial"/>
          <w:lang w:eastAsia="en-US"/>
        </w:rPr>
        <w:lastRenderedPageBreak/>
        <w:t>sejam necessárias para garantir o retorno do equipamento às condições normais de funcionamento e também, na substituição do equipamento sem que haja prejuízo ao funcionamento do sistema.</w:t>
      </w:r>
    </w:p>
    <w:p w14:paraId="7B091297"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5.14. As solicitações de remanejamentos ou remoção de infraestrutura de rede serão executadas pela Contratada sem ônus adicional, o valor deste serviço deverá estar incluído no valor da proposta do serviço de manutenção. </w:t>
      </w:r>
    </w:p>
    <w:p w14:paraId="261B24FE"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5.15. O prazo de execução do serviço de remanejamento ou remoção de infraestrutura é de 72 (setenta e duas) horas a partir do comunicado feito pela Contratante. </w:t>
      </w:r>
    </w:p>
    <w:p w14:paraId="7A66DABE"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5.16. Havendo necessidade de remanejamento da Central de Monitoramento, este serviço será executado pela Contratada sem ônus adicional. O serviço de remanejamento compreende:</w:t>
      </w:r>
    </w:p>
    <w:p w14:paraId="56E2AD3F"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5.17. Desinstalação, transporte e reinstalação de todos os equipamentos eletrônicos, infraestrutura de rede lógica e do mobiliário para o novo local determinado pela PMSFI.</w:t>
      </w:r>
    </w:p>
    <w:p w14:paraId="511D3E66" w14:textId="77777777" w:rsidR="00030BED" w:rsidRPr="0075584E" w:rsidRDefault="00030BED" w:rsidP="00030BED">
      <w:pPr>
        <w:jc w:val="both"/>
        <w:rPr>
          <w:rFonts w:ascii="Arial Narrow" w:eastAsia="Calibri" w:hAnsi="Arial Narrow" w:cs="Arial"/>
          <w:b/>
          <w:lang w:eastAsia="en-US"/>
        </w:rPr>
      </w:pPr>
    </w:p>
    <w:p w14:paraId="69EFBA33" w14:textId="77777777" w:rsidR="00030BED" w:rsidRPr="0075584E" w:rsidRDefault="00030BED" w:rsidP="00030BED">
      <w:pPr>
        <w:tabs>
          <w:tab w:val="left" w:pos="540"/>
        </w:tabs>
        <w:jc w:val="both"/>
        <w:rPr>
          <w:rFonts w:ascii="Arial Narrow" w:eastAsia="Times New Roman" w:hAnsi="Arial Narrow" w:cs="Arial"/>
          <w:b/>
          <w:lang w:eastAsia="en-US"/>
        </w:rPr>
      </w:pPr>
      <w:r w:rsidRPr="0075584E">
        <w:rPr>
          <w:rFonts w:ascii="Arial Narrow" w:eastAsia="Times New Roman" w:hAnsi="Arial Narrow" w:cs="Arial"/>
          <w:b/>
          <w:lang w:eastAsia="en-US"/>
        </w:rPr>
        <w:t>5.18. Suporte e Garantia</w:t>
      </w:r>
    </w:p>
    <w:p w14:paraId="2CC72CFE" w14:textId="77777777" w:rsidR="00030BED" w:rsidRPr="0075584E" w:rsidRDefault="00030BED" w:rsidP="00030BED">
      <w:pPr>
        <w:tabs>
          <w:tab w:val="left" w:pos="540"/>
        </w:tabs>
        <w:jc w:val="both"/>
        <w:rPr>
          <w:rFonts w:ascii="Arial Narrow" w:eastAsia="Times New Roman" w:hAnsi="Arial Narrow" w:cs="Arial"/>
          <w:lang w:eastAsia="en-US"/>
        </w:rPr>
      </w:pPr>
      <w:r w:rsidRPr="0075584E">
        <w:rPr>
          <w:rFonts w:ascii="Arial Narrow" w:eastAsia="Times New Roman" w:hAnsi="Arial Narrow" w:cs="Arial"/>
          <w:lang w:eastAsia="en-US"/>
        </w:rPr>
        <w:t>5.18.1. A CONTRATADA deverá disponibilizar:</w:t>
      </w:r>
    </w:p>
    <w:p w14:paraId="7015C66A" w14:textId="77777777" w:rsidR="00030BED" w:rsidRPr="0075584E" w:rsidRDefault="00030BED" w:rsidP="00030BED">
      <w:pPr>
        <w:numPr>
          <w:ilvl w:val="0"/>
          <w:numId w:val="43"/>
        </w:numPr>
        <w:tabs>
          <w:tab w:val="left" w:pos="540"/>
        </w:tabs>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 xml:space="preserve"> Técnico a ser disponibilizado pela CONTRATADA deverá possuir condições de realizar os serviços de operação, manutenção e suporte do Sistema, de forma a permitir a utilização do sistema continuamente e a impedir que interrupções por algum problema técnico possam atrapalhar o andamento das atividades.</w:t>
      </w:r>
    </w:p>
    <w:p w14:paraId="0E69CEEA" w14:textId="77777777" w:rsidR="00030BED" w:rsidRPr="0075584E" w:rsidRDefault="00030BED" w:rsidP="00030BED">
      <w:pPr>
        <w:numPr>
          <w:ilvl w:val="0"/>
          <w:numId w:val="43"/>
        </w:numPr>
        <w:tabs>
          <w:tab w:val="left" w:pos="540"/>
        </w:tabs>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 xml:space="preserve"> Os componentes, peças e serviços utilizados na modernização do Sistema, objeto deste estudo e do Termo de Referência deverão ter garantia mínima de 12 (doze) meses, a contar da data de entrega total dos serviços;</w:t>
      </w:r>
    </w:p>
    <w:p w14:paraId="0C33AAF9" w14:textId="77777777" w:rsidR="00030BED" w:rsidRPr="0075584E" w:rsidRDefault="00030BED" w:rsidP="00405D8F">
      <w:pPr>
        <w:numPr>
          <w:ilvl w:val="0"/>
          <w:numId w:val="43"/>
        </w:numPr>
        <w:tabs>
          <w:tab w:val="left" w:pos="540"/>
        </w:tabs>
        <w:ind w:left="426" w:hanging="66"/>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 xml:space="preserve"> Durante a vigência da garantia todas as peças, componentes ou quaisquer outros materiais utilizados na modernização sistema que apresentarem defeito, quebra, falha ou avaria, deverão ser imediatamente substituídos por componentes genuínos novos, por conta da contratada, sem ônus para o contratante, incluindo-se a mão de obra.</w:t>
      </w:r>
    </w:p>
    <w:p w14:paraId="3532BC45" w14:textId="77777777" w:rsidR="00030BED" w:rsidRPr="0075584E" w:rsidRDefault="00030BED" w:rsidP="00030BED">
      <w:pPr>
        <w:tabs>
          <w:tab w:val="left" w:pos="540"/>
        </w:tabs>
        <w:jc w:val="both"/>
        <w:rPr>
          <w:rFonts w:ascii="Arial Narrow" w:eastAsia="Times New Roman" w:hAnsi="Arial Narrow" w:cs="Arial"/>
          <w:b/>
          <w:lang w:eastAsia="en-US"/>
        </w:rPr>
      </w:pPr>
    </w:p>
    <w:p w14:paraId="766D642D" w14:textId="77777777" w:rsidR="00030BED" w:rsidRPr="0075584E" w:rsidRDefault="00030BED" w:rsidP="00030BED">
      <w:pPr>
        <w:tabs>
          <w:tab w:val="left" w:pos="540"/>
        </w:tabs>
        <w:jc w:val="both"/>
        <w:rPr>
          <w:rFonts w:ascii="Arial Narrow" w:eastAsia="Times New Roman" w:hAnsi="Arial Narrow" w:cs="Arial"/>
          <w:b/>
          <w:lang w:eastAsia="en-US"/>
        </w:rPr>
      </w:pPr>
      <w:r w:rsidRPr="0075584E">
        <w:rPr>
          <w:rFonts w:ascii="Arial Narrow" w:eastAsia="Times New Roman" w:hAnsi="Arial Narrow" w:cs="Arial"/>
          <w:b/>
          <w:lang w:eastAsia="en-US"/>
        </w:rPr>
        <w:t>5.19. Disposições Gerais</w:t>
      </w:r>
    </w:p>
    <w:p w14:paraId="5DA90CA1" w14:textId="77777777" w:rsidR="00030BED" w:rsidRPr="0075584E" w:rsidRDefault="00030BED" w:rsidP="00030BED">
      <w:pPr>
        <w:tabs>
          <w:tab w:val="left" w:pos="540"/>
        </w:tabs>
        <w:jc w:val="both"/>
        <w:rPr>
          <w:rFonts w:ascii="Arial Narrow" w:eastAsia="Times New Roman" w:hAnsi="Arial Narrow" w:cs="Arial"/>
          <w:lang w:eastAsia="en-US"/>
        </w:rPr>
      </w:pPr>
      <w:r w:rsidRPr="0075584E">
        <w:rPr>
          <w:rFonts w:ascii="Arial Narrow" w:eastAsia="Times New Roman" w:hAnsi="Arial Narrow" w:cs="Arial"/>
          <w:lang w:eastAsia="en-US"/>
        </w:rPr>
        <w:t>5.19.1. Ficarão por conta da contratada todas as despesas com materiais, peças e equipamentos, insumos necessários à execução dos serviços, assim como toda mão de obra, obrigações sociais, fiscais e encargos trabalhistas decorrentes da contratação;</w:t>
      </w:r>
    </w:p>
    <w:p w14:paraId="3956671D" w14:textId="77777777" w:rsidR="00030BED" w:rsidRPr="0075584E" w:rsidRDefault="00030BED" w:rsidP="00030BED">
      <w:pPr>
        <w:tabs>
          <w:tab w:val="left" w:pos="540"/>
        </w:tabs>
        <w:jc w:val="both"/>
        <w:rPr>
          <w:rFonts w:ascii="Arial Narrow" w:eastAsia="Times New Roman" w:hAnsi="Arial Narrow" w:cs="Arial"/>
          <w:lang w:eastAsia="en-US"/>
        </w:rPr>
      </w:pPr>
      <w:r w:rsidRPr="0075584E">
        <w:rPr>
          <w:rFonts w:ascii="Arial Narrow" w:eastAsia="Times New Roman" w:hAnsi="Arial Narrow" w:cs="Arial"/>
          <w:lang w:eastAsia="en-US"/>
        </w:rPr>
        <w:t>5.19.2. Os materiais, peças, componentes e ferramental a serem utilizados na execução dos serviços deverão ser novos ou ter no máximo 1 (um) ano de uso, salvo os já existentes da estrutura do Órgão.</w:t>
      </w:r>
    </w:p>
    <w:p w14:paraId="42BE8938" w14:textId="77777777" w:rsidR="00030BED" w:rsidRPr="0075584E" w:rsidRDefault="00030BED" w:rsidP="00030BED">
      <w:pPr>
        <w:tabs>
          <w:tab w:val="left" w:pos="540"/>
        </w:tabs>
        <w:jc w:val="both"/>
        <w:rPr>
          <w:rFonts w:ascii="Arial Narrow" w:eastAsia="Times New Roman" w:hAnsi="Arial Narrow" w:cs="Arial"/>
          <w:lang w:eastAsia="en-US"/>
        </w:rPr>
      </w:pPr>
    </w:p>
    <w:p w14:paraId="22A30056" w14:textId="77777777" w:rsidR="00030BED" w:rsidRPr="0075584E" w:rsidRDefault="00030BED" w:rsidP="00030BED">
      <w:pPr>
        <w:tabs>
          <w:tab w:val="left" w:pos="540"/>
        </w:tabs>
        <w:jc w:val="both"/>
        <w:rPr>
          <w:rFonts w:ascii="Arial Narrow" w:eastAsia="Times New Roman" w:hAnsi="Arial Narrow" w:cs="Arial"/>
          <w:b/>
          <w:lang w:eastAsia="en-US"/>
        </w:rPr>
      </w:pPr>
      <w:r w:rsidRPr="0075584E">
        <w:rPr>
          <w:rFonts w:ascii="Arial Narrow" w:eastAsia="Times New Roman" w:hAnsi="Arial Narrow" w:cs="Arial"/>
          <w:b/>
          <w:lang w:eastAsia="en-US"/>
        </w:rPr>
        <w:t>5.20. Disposições Específicas</w:t>
      </w:r>
    </w:p>
    <w:p w14:paraId="6250B8A9" w14:textId="77777777" w:rsidR="00030BED" w:rsidRPr="0075584E" w:rsidRDefault="00030BED" w:rsidP="00030BED">
      <w:pPr>
        <w:tabs>
          <w:tab w:val="left" w:pos="540"/>
        </w:tabs>
        <w:jc w:val="both"/>
        <w:rPr>
          <w:rFonts w:ascii="Arial Narrow" w:eastAsia="Times New Roman" w:hAnsi="Arial Narrow" w:cs="Arial"/>
          <w:lang w:eastAsia="en-US"/>
        </w:rPr>
      </w:pPr>
      <w:r w:rsidRPr="0075584E">
        <w:rPr>
          <w:rFonts w:ascii="Arial Narrow" w:eastAsia="Times New Roman" w:hAnsi="Arial Narrow" w:cs="Arial"/>
          <w:lang w:eastAsia="en-US"/>
        </w:rPr>
        <w:t>5.20.1. A relação dos serviços acima previstos não esgota a solução plena de funcionamento e segurança necessários ao sistema de Acesso, pois ao se constatar a necessidade de utilização de outros serviços e componentes, a serem observados durante a visita técnica, a empresa participante do certame deverá estar ciente que deverá prover e considerar na sua proposta demais despesas.</w:t>
      </w:r>
    </w:p>
    <w:p w14:paraId="4DC907EE" w14:textId="77777777" w:rsidR="00030BED" w:rsidRPr="0075584E" w:rsidRDefault="00030BED" w:rsidP="00030BED">
      <w:pPr>
        <w:spacing w:before="120" w:after="240"/>
        <w:jc w:val="both"/>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6. MODELO DE GESTÃO CONTRATUAL </w:t>
      </w:r>
      <w:r w:rsidRPr="0075584E">
        <w:rPr>
          <w:rFonts w:ascii="Arial Narrow" w:eastAsia="Times New Roman" w:hAnsi="Arial Narrow" w:cs="Arial"/>
          <w:lang w:eastAsia="en-US"/>
        </w:rPr>
        <w:t>(art. 6º, XXIII, “f”, da Lei nº 14.133/21)</w:t>
      </w:r>
    </w:p>
    <w:p w14:paraId="34421BD0"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Calibri" w:hAnsi="Arial Narrow" w:cs="Arial"/>
          <w:lang w:eastAsia="en-US"/>
        </w:rPr>
        <w:lastRenderedPageBreak/>
        <w:t xml:space="preserve">a) </w:t>
      </w:r>
      <w:r w:rsidRPr="0075584E">
        <w:rPr>
          <w:rFonts w:ascii="Arial Narrow" w:eastAsia="Times New Roman" w:hAnsi="Arial Narrow" w:cs="Arial"/>
          <w:lang w:eastAsia="en-US"/>
        </w:rPr>
        <w:t>O contrato deverá ser executado fielmente pelas partes, de acordo com as cláusulas avençadas e as normas da Lei nº 14.133, de 2021, e cada parte responderá pelas consequências de sua inexecução total ou parcial (Lei nº 14.133/2021, art. 115, caput).</w:t>
      </w:r>
    </w:p>
    <w:p w14:paraId="6731D90C"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b) Em caso de impedimento, ordem de paralisação ou suspensão do contrato, o cronograma de execução será prorrogado automaticamente pelo tempo correspondente, anotadas tais circunstâncias mediante simples apostila (Lei nº 14.133/2021, art. 115, §5º).</w:t>
      </w:r>
    </w:p>
    <w:p w14:paraId="7E607D11"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c)</w:t>
      </w:r>
      <w:r w:rsidRPr="0075584E">
        <w:rPr>
          <w:rFonts w:ascii="Arial Narrow" w:eastAsia="Calibri" w:hAnsi="Arial Narrow" w:cs="Arial"/>
          <w:lang w:eastAsia="en-US"/>
        </w:rPr>
        <w:tab/>
        <w:t>As comunicações entre o órgão ou entidade e a contratada devem ser realizadas por escrito sempre que o ato exigir tal formalidade, admitindo-se o uso de mensagem eletrônica para esse fim.</w:t>
      </w:r>
    </w:p>
    <w:p w14:paraId="56AB01F7"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d)</w:t>
      </w:r>
      <w:r w:rsidRPr="0075584E">
        <w:rPr>
          <w:rFonts w:ascii="Arial Narrow" w:eastAsia="Calibri" w:hAnsi="Arial Narrow" w:cs="Arial"/>
          <w:lang w:eastAsia="en-US"/>
        </w:rPr>
        <w:tab/>
        <w:t>O órgão ou entidade poderá convocar representante da empresa para adoção de providências que devam ser cumpridas de imediato.</w:t>
      </w:r>
    </w:p>
    <w:p w14:paraId="79774641"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e)</w:t>
      </w:r>
      <w:r w:rsidRPr="0075584E">
        <w:rPr>
          <w:rFonts w:ascii="Arial Narrow" w:eastAsia="Calibri" w:hAnsi="Arial Narrow" w:cs="Arial"/>
          <w:lang w:eastAsia="en-US"/>
        </w:rPr>
        <w:tab/>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FCF3089"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7A85DA99" w14:textId="77777777" w:rsidR="00030BED" w:rsidRPr="0075584E" w:rsidRDefault="00030BED" w:rsidP="00030BED">
      <w:pPr>
        <w:autoSpaceDE w:val="0"/>
        <w:autoSpaceDN w:val="0"/>
        <w:adjustRightInd w:val="0"/>
        <w:jc w:val="both"/>
        <w:rPr>
          <w:rFonts w:ascii="Arial Narrow" w:eastAsia="Calibri" w:hAnsi="Arial Narrow" w:cs="Arial"/>
          <w:b/>
          <w:bCs/>
          <w:lang w:eastAsia="en-US"/>
        </w:rPr>
      </w:pPr>
      <w:r w:rsidRPr="0075584E">
        <w:rPr>
          <w:rFonts w:ascii="Arial Narrow" w:eastAsia="Calibri" w:hAnsi="Arial Narrow" w:cs="Arial"/>
          <w:b/>
          <w:bCs/>
          <w:lang w:eastAsia="en-US"/>
        </w:rPr>
        <w:t>7.1. FISCALIZAÇÃO</w:t>
      </w:r>
    </w:p>
    <w:p w14:paraId="7C200FE5"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7.1.1.</w:t>
      </w:r>
      <w:r w:rsidRPr="0075584E">
        <w:rPr>
          <w:rFonts w:ascii="Arial Narrow" w:eastAsia="Calibri" w:hAnsi="Arial Narrow" w:cs="Arial"/>
          <w:lang w:eastAsia="en-US"/>
        </w:rPr>
        <w:tab/>
      </w:r>
      <w:bookmarkStart w:id="68" w:name="_Hlk163500407"/>
      <w:r w:rsidRPr="0075584E">
        <w:rPr>
          <w:rFonts w:ascii="Arial Narrow" w:eastAsia="Calibri" w:hAnsi="Arial Narrow" w:cs="Arial"/>
          <w:lang w:eastAsia="en-US"/>
        </w:rPr>
        <w:t>A execução do contrato deverá ser acompanhada e fiscalizada pelo(s) fiscal(is) do contrato, ou pelos respectivos substitutos (</w:t>
      </w:r>
      <w:bookmarkStart w:id="69" w:name="_Hlk157691825"/>
      <w:r w:rsidRPr="0075584E">
        <w:rPr>
          <w:rFonts w:ascii="Arial Narrow" w:eastAsia="Calibri" w:hAnsi="Arial Narrow" w:cs="Arial"/>
          <w:lang w:eastAsia="en-US"/>
        </w:rPr>
        <w:t>art. 117, caput, da Lei nº 14.133, de 2021</w:t>
      </w:r>
      <w:bookmarkEnd w:id="69"/>
      <w:r w:rsidRPr="0075584E">
        <w:rPr>
          <w:rFonts w:ascii="Arial Narrow" w:eastAsia="Calibri" w:hAnsi="Arial Narrow" w:cs="Arial"/>
          <w:lang w:eastAsia="en-US"/>
        </w:rPr>
        <w:t>).</w:t>
      </w:r>
    </w:p>
    <w:bookmarkEnd w:id="68"/>
    <w:p w14:paraId="750ECF2E"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542F15D0" w14:textId="77777777" w:rsidR="00030BED" w:rsidRPr="0075584E" w:rsidRDefault="00030BED" w:rsidP="00030BED">
      <w:pPr>
        <w:autoSpaceDE w:val="0"/>
        <w:autoSpaceDN w:val="0"/>
        <w:adjustRightInd w:val="0"/>
        <w:jc w:val="both"/>
        <w:rPr>
          <w:rFonts w:ascii="Arial Narrow" w:eastAsia="Calibri" w:hAnsi="Arial Narrow" w:cs="Arial"/>
          <w:b/>
          <w:bCs/>
          <w:lang w:eastAsia="en-US"/>
        </w:rPr>
      </w:pPr>
      <w:r w:rsidRPr="0075584E">
        <w:rPr>
          <w:rFonts w:ascii="Arial Narrow" w:eastAsia="Calibri" w:hAnsi="Arial Narrow" w:cs="Arial"/>
          <w:b/>
          <w:bCs/>
          <w:lang w:eastAsia="en-US"/>
        </w:rPr>
        <w:t>7.2. FISCALIZAÇÃO TÉCNICA</w:t>
      </w:r>
    </w:p>
    <w:p w14:paraId="2D64C161"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7.2.1. O fiscal técnico do contrato acompanhará a execução do contrato, para que sejam cumpridas todas as condições estabelecidas no contrato, de modo a assegurar os melhores resultados para a Administração.</w:t>
      </w:r>
    </w:p>
    <w:p w14:paraId="0D5B6089"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7.2.1.1. O fiscal técnico do contrato anotará no histórico de gerenciamento do contrato todas as ocorrências relacionadas à execução do contrato, com a descrição do que for necessário para a regularização das faltas ou dos defeitos observados. (</w:t>
      </w:r>
      <w:bookmarkStart w:id="70" w:name="_Hlk157691863"/>
      <w:r w:rsidRPr="0075584E">
        <w:rPr>
          <w:rFonts w:ascii="Arial Narrow" w:eastAsia="Calibri" w:hAnsi="Arial Narrow" w:cs="Arial"/>
          <w:lang w:eastAsia="en-US"/>
        </w:rPr>
        <w:t>art. 117, §1º, da Lei nº 14.133, de 2021</w:t>
      </w:r>
      <w:bookmarkEnd w:id="70"/>
      <w:r w:rsidRPr="0075584E">
        <w:rPr>
          <w:rFonts w:ascii="Arial Narrow" w:eastAsia="Calibri" w:hAnsi="Arial Narrow" w:cs="Arial"/>
          <w:lang w:eastAsia="en-US"/>
        </w:rPr>
        <w:t>).</w:t>
      </w:r>
    </w:p>
    <w:p w14:paraId="05932763"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 xml:space="preserve">7.2.1.2. Identificada qualquer inexatidão ou irregularidade, o fiscal técnico do contrato emitirá notificações para a correção da execução do contrato, determinando prazo para a correção. </w:t>
      </w:r>
    </w:p>
    <w:p w14:paraId="795ABC9B"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290276A1"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7.2.1.3. O fiscal técnico do contrato informará ao gestor do contato, em tempo hábil, a situação que demandar decisão ou adoção de medidas que ultrapassem sua competência, para que adote as medidas necessárias e saneadoras, se for o caso.</w:t>
      </w:r>
    </w:p>
    <w:p w14:paraId="5E8DBCC1"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7.2.1.4. No caso de ocorrências que possam inviabilizar a execução do contrato nas datas aprazadas, o fiscal técnico do contrato comunicará o fato imediatamente ao gestor do contrato.</w:t>
      </w:r>
    </w:p>
    <w:p w14:paraId="7E8F0FC7"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7.2.1.5. O fiscal técnico do contrato comunicará ao gestor do contrato, em tempo hábil, o término do contrato sob sua responsabilidade, com vistas à renovação tempestiva ou à prorrogação contratual.</w:t>
      </w:r>
    </w:p>
    <w:p w14:paraId="515D3310"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7F7CCAB2" w14:textId="77777777" w:rsidR="00030BED" w:rsidRPr="0075584E" w:rsidRDefault="00030BED" w:rsidP="00030BED">
      <w:pPr>
        <w:autoSpaceDE w:val="0"/>
        <w:autoSpaceDN w:val="0"/>
        <w:adjustRightInd w:val="0"/>
        <w:jc w:val="both"/>
        <w:rPr>
          <w:rFonts w:ascii="Arial Narrow" w:eastAsia="Calibri" w:hAnsi="Arial Narrow" w:cs="Arial"/>
          <w:b/>
          <w:bCs/>
          <w:lang w:eastAsia="en-US"/>
        </w:rPr>
      </w:pPr>
      <w:r w:rsidRPr="0075584E">
        <w:rPr>
          <w:rFonts w:ascii="Arial Narrow" w:eastAsia="Calibri" w:hAnsi="Arial Narrow" w:cs="Arial"/>
          <w:b/>
          <w:bCs/>
          <w:lang w:eastAsia="en-US"/>
        </w:rPr>
        <w:t>7.3. FISCALIZAÇÃO ADMINISTRATIVA</w:t>
      </w:r>
    </w:p>
    <w:p w14:paraId="7178FF5B"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7.3.1.</w:t>
      </w:r>
      <w:r w:rsidRPr="0075584E">
        <w:rPr>
          <w:rFonts w:ascii="Arial Narrow" w:eastAsia="Calibri" w:hAnsi="Arial Narrow" w:cs="Arial"/>
          <w:lang w:eastAsia="en-US"/>
        </w:rPr>
        <w:tab/>
        <w:t xml:space="preserve">O fiscal administrativo do contrato verificará a manutenção das condições de habilitação da contratada, acompanhará o empenho, o pagamento, as garantias, as glosas e a formalização </w:t>
      </w:r>
      <w:r w:rsidRPr="0075584E">
        <w:rPr>
          <w:rFonts w:ascii="Arial Narrow" w:eastAsia="Calibri" w:hAnsi="Arial Narrow" w:cs="Arial"/>
          <w:lang w:eastAsia="en-US"/>
        </w:rPr>
        <w:lastRenderedPageBreak/>
        <w:t>de apostilamento e termos aditivos, solicitando quaisquer documentos comprobatórios pertinentes, caso necessário.</w:t>
      </w:r>
    </w:p>
    <w:p w14:paraId="49E92717"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7.3.2.</w:t>
      </w:r>
      <w:r w:rsidRPr="0075584E">
        <w:rPr>
          <w:rFonts w:ascii="Arial Narrow" w:eastAsia="Calibri" w:hAnsi="Arial Narrow" w:cs="Arial"/>
          <w:lang w:eastAsia="en-US"/>
        </w:rPr>
        <w:tab/>
        <w:t>Caso ocorra descumprimento das obrigações contratuais, o fiscal administrativo do contrato atuará tempestivamente na solução do problema, reportando ao gestor do contrato para que tome as providências cabíveis, quando ultrapassar a sua competência;</w:t>
      </w:r>
    </w:p>
    <w:p w14:paraId="108D7FE4"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1F6FFBD6" w14:textId="77777777" w:rsidR="00030BED" w:rsidRPr="0075584E" w:rsidRDefault="00030BED" w:rsidP="00030BED">
      <w:pPr>
        <w:autoSpaceDE w:val="0"/>
        <w:autoSpaceDN w:val="0"/>
        <w:adjustRightInd w:val="0"/>
        <w:jc w:val="both"/>
        <w:rPr>
          <w:rFonts w:ascii="Arial Narrow" w:eastAsia="Calibri" w:hAnsi="Arial Narrow" w:cs="Arial"/>
          <w:b/>
          <w:bCs/>
          <w:lang w:eastAsia="en-US"/>
        </w:rPr>
      </w:pPr>
      <w:r w:rsidRPr="0075584E">
        <w:rPr>
          <w:rFonts w:ascii="Arial Narrow" w:eastAsia="Calibri" w:hAnsi="Arial Narrow" w:cs="Arial"/>
          <w:b/>
          <w:bCs/>
          <w:lang w:eastAsia="en-US"/>
        </w:rPr>
        <w:t>7.4. GESTOR DO CONTRATO</w:t>
      </w:r>
    </w:p>
    <w:p w14:paraId="261D0873"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7.4.1.</w:t>
      </w:r>
      <w:r w:rsidRPr="0075584E">
        <w:rPr>
          <w:rFonts w:ascii="Arial Narrow" w:eastAsia="Calibri" w:hAnsi="Arial Narrow" w:cs="Arial"/>
          <w:lang w:eastAsia="en-US"/>
        </w:rPr>
        <w:ta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2D9F719"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7.4.2.</w:t>
      </w:r>
      <w:r w:rsidRPr="0075584E">
        <w:rPr>
          <w:rFonts w:ascii="Arial Narrow" w:eastAsia="Calibri" w:hAnsi="Arial Narrow" w:cs="Arial"/>
          <w:lang w:eastAsia="en-US"/>
        </w:rPr>
        <w:ta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3EE95352"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7.4.3.</w:t>
      </w:r>
      <w:r w:rsidRPr="0075584E">
        <w:rPr>
          <w:rFonts w:ascii="Arial Narrow" w:eastAsia="Calibri" w:hAnsi="Arial Narrow" w:cs="Arial"/>
          <w:lang w:eastAsia="en-US"/>
        </w:rPr>
        <w:ta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182E5772"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7.4.4.</w:t>
      </w:r>
      <w:r w:rsidRPr="0075584E">
        <w:rPr>
          <w:rFonts w:ascii="Arial Narrow" w:eastAsia="Calibri" w:hAnsi="Arial Narrow" w:cs="Arial"/>
          <w:lang w:eastAsia="en-US"/>
        </w:rPr>
        <w:tab/>
        <w:t xml:space="preserve">O gestor do contrato emitirá documento comprobatório da avaliação realizada pelos fiscais técnico, administrativo e setorial quanto ao cumprimento de obrigações assumidas pelo contratado, com menção ao seu desempenho na execução contratual, </w:t>
      </w:r>
    </w:p>
    <w:p w14:paraId="44DD5E0C"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 xml:space="preserve">baseado nos indicadores objetivamente definidos e aferidos, e a eventuais penalidades aplicadas, devendo constar do cadastro de atesto de cumprimento de obrigações. </w:t>
      </w:r>
    </w:p>
    <w:p w14:paraId="7B6DBD96"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7.4.5.</w:t>
      </w:r>
      <w:r w:rsidRPr="0075584E">
        <w:rPr>
          <w:rFonts w:ascii="Arial Narrow" w:eastAsia="Calibri" w:hAnsi="Arial Narrow" w:cs="Arial"/>
          <w:lang w:eastAsia="en-US"/>
        </w:rPr>
        <w:ta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C0F0B6B"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7.4.6.</w:t>
      </w:r>
      <w:r w:rsidRPr="0075584E">
        <w:rPr>
          <w:rFonts w:ascii="Arial Narrow" w:eastAsia="Calibri" w:hAnsi="Arial Narrow" w:cs="Arial"/>
          <w:lang w:eastAsia="en-US"/>
        </w:rPr>
        <w:tab/>
        <w:t>O gestor do contrato deverá elaborar relatório final com informações sobre a consecução dos objetivos que tenham justificado a contratação e eventuais condutas a serem adotadas para o aprimoramento das atividades da Administração.</w:t>
      </w:r>
    </w:p>
    <w:p w14:paraId="2835DF50"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7.4.7.</w:t>
      </w:r>
      <w:r w:rsidRPr="0075584E">
        <w:rPr>
          <w:rFonts w:ascii="Arial Narrow" w:eastAsia="Calibri" w:hAnsi="Arial Narrow" w:cs="Arial"/>
          <w:lang w:eastAsia="en-US"/>
        </w:rPr>
        <w:tab/>
        <w:t>O gestor do contrato deverá enviar a documentação pertinente ao setor de contratos para a formalização dos procedimentos de liquidação e pagamento, no valor dimensionado pela fiscalização e gestão nos termos do contrato.</w:t>
      </w:r>
    </w:p>
    <w:p w14:paraId="35C4D8EE"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5BC2E645" w14:textId="2B510CED" w:rsidR="00030BED" w:rsidRPr="0075584E" w:rsidRDefault="00030BED" w:rsidP="00030BED">
      <w:pPr>
        <w:spacing w:before="120" w:after="240"/>
        <w:rPr>
          <w:rFonts w:ascii="Arial Narrow" w:eastAsia="Times New Roman" w:hAnsi="Arial Narrow" w:cs="Arial"/>
          <w:b/>
          <w:bCs/>
          <w:lang w:eastAsia="en-US"/>
        </w:rPr>
      </w:pPr>
      <w:bookmarkStart w:id="71" w:name="_Toc42617906"/>
      <w:r w:rsidRPr="0075584E">
        <w:rPr>
          <w:rFonts w:ascii="Arial Narrow" w:eastAsia="Times New Roman" w:hAnsi="Arial Narrow" w:cs="Arial"/>
          <w:b/>
          <w:bCs/>
          <w:lang w:eastAsia="en-US"/>
        </w:rPr>
        <w:t>7.5. DAS OBRIGAÇÕES DA CONTRATANTE</w:t>
      </w:r>
      <w:bookmarkEnd w:id="71"/>
    </w:p>
    <w:p w14:paraId="5F08CDAA"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7.5.1. São obrigações da Contratante:</w:t>
      </w:r>
    </w:p>
    <w:p w14:paraId="6FC6E279"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7.5.1.1. Receber o(s) bem(ns)/serviços no prazo e condições estabelecidas no Termo de Referência;</w:t>
      </w:r>
    </w:p>
    <w:p w14:paraId="3BEB357E"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7.5.1.2. Verificar minuciosamente, no prazo fixado, a conformidade do(s) bem(ns)/serviços contratado(s);</w:t>
      </w:r>
    </w:p>
    <w:p w14:paraId="496FEE3A"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7.5.1.3. Comunicar à Contratada, por escrito, sobre imperfeições, falhas ou irregularidades verificadas no(s) bem(ns)/serviços contratado(s), para que seja substituído, reparado ou corrigido;</w:t>
      </w:r>
    </w:p>
    <w:p w14:paraId="6612FD89"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lastRenderedPageBreak/>
        <w:t>7.5.1.4. Acompanhar e fiscalizar o cumprimento das obrigações da Contratada, através de comissão/servidor especialmente designado;</w:t>
      </w:r>
    </w:p>
    <w:p w14:paraId="01956224"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7.5.1.5. Efetuar o pagamento à Contratada no valor correspondente ao fornecimento do(s) bem(ns)/serviços, no prazo e forma estabelecidos no Termo de Referência;</w:t>
      </w:r>
    </w:p>
    <w:p w14:paraId="5AE2ABBC"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7.5.2. 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bookmarkStart w:id="72" w:name="_Toc42617907"/>
    </w:p>
    <w:p w14:paraId="44E32F07" w14:textId="669EA7D5"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7.6. OBRIGAÇÕES DA CONTRATADA</w:t>
      </w:r>
      <w:bookmarkEnd w:id="72"/>
    </w:p>
    <w:p w14:paraId="5A8FFBC7" w14:textId="77777777" w:rsidR="00030BED" w:rsidRPr="0075584E" w:rsidRDefault="00030BED" w:rsidP="00030BED">
      <w:pPr>
        <w:jc w:val="both"/>
        <w:rPr>
          <w:rFonts w:ascii="Arial Narrow" w:eastAsia="Calibri" w:hAnsi="Arial Narrow" w:cs="Arial"/>
          <w:lang w:eastAsia="en-US"/>
        </w:rPr>
      </w:pPr>
      <w:r w:rsidRPr="0075584E">
        <w:rPr>
          <w:rFonts w:ascii="Arial Narrow" w:eastAsia="Times New Roman" w:hAnsi="Arial Narrow" w:cs="Arial"/>
          <w:lang w:eastAsia="en-US"/>
        </w:rPr>
        <w:t>a) Executar os serviços, obedecendo rigorosamente às especificações discriminadas no Termo de Referência e principalmente aos preceitos instituídos pela Lei Federal de Licitações.</w:t>
      </w:r>
    </w:p>
    <w:p w14:paraId="60BAF222"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b) Manter durante a execução do contrato, em compatibilidade com as obrigações assumidas, todas as condições de habilitação e qualificação exigidas na contratação. </w:t>
      </w:r>
    </w:p>
    <w:p w14:paraId="7EE7F151"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c) Não transferir para outrem, no todo ou em parte, o objeto do contrato a ser firmado. </w:t>
      </w:r>
    </w:p>
    <w:p w14:paraId="2321B101"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d) Responsabilizar-se, exclusivamente por quaisquer ônus, direito e obrigações, vinculadas à legislação tributária, trabalhista, segurança e medicina do trabalho, previdenciária ou comercial, decorrente da contratação. </w:t>
      </w:r>
    </w:p>
    <w:p w14:paraId="5E904183"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e) Arcar com todas as despesas operacionais, correspondentes a deslocamentos, fretes, seguros, taxas, emolumentos, cópias e quaisquer outras necessárias à execução do objeto deste contrato. </w:t>
      </w:r>
    </w:p>
    <w:p w14:paraId="5F2E29BC"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f) Executar o contrato através de pessoas idôneas, assumindo total responsabilidade por quaisquer danos ou faltas que os mesmos venham a cometer no desempenho das funções, podendo o Contratante exigir a retirada daquelas cujas condutas seja julgada inconveniente e obrigando-se também a indenizar o Contratante por todos os danos e prejuízos que eventualmente ocasionarem. </w:t>
      </w:r>
    </w:p>
    <w:p w14:paraId="090407C3"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g) Responder perante o Contratante por qualquer tipo de autuação ou ação que venha a sofrer em decorrência do serviço ora contratado, por atos de seus empregados, mesmo nos casos que envolvam eventuais decisões judiciais, assegurando ao Contratante o exercício do direito de regresso, eximindo-o de qualquer solidariedade ou responsabilidade de qualquer natureza. </w:t>
      </w:r>
    </w:p>
    <w:p w14:paraId="7AAA7DFB"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h) Facilitar e permitir ao Contratante, a qualquer momento, a realização de vistoria, sem que isso incorra em isenção de responsabilidade ao Contratante, e esclarecer prontamente as questões relativas à execução do contrato, quando solicitada. </w:t>
      </w:r>
    </w:p>
    <w:p w14:paraId="79B00496"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i) Não utilizar o nome do Câmara Municipal de São Francisco de Itabapoana em quaisquer atividades de divulgação de sua empresa, como, por exemplo, em cartões de visita, anúncios e outros impressos. </w:t>
      </w:r>
    </w:p>
    <w:p w14:paraId="70ACD8D0"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j) Não se pronunciar em nome do Câmara Municipal de São Francisco de Itabapoana a órgãos da imprensa ou clientes sobre quaisquer assuntos relativos à sua atividade, bem como sobre os serviços ao seu cargo.</w:t>
      </w:r>
    </w:p>
    <w:p w14:paraId="32069A2D"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k) Comunicar ao Contratante, no prazo de 10 (dez) dias de antecedência, qualquer alteração na composição societária da empresa ou em seu quadro técnico. </w:t>
      </w:r>
    </w:p>
    <w:p w14:paraId="42557881"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l) Comunicar ao Contratante, com antecedência mínima de 2 (dois) dias o pedido de afastamento temporário, bem como, quaisquer alterações cadastrais da empresa (end., tel., fax, e-mail). </w:t>
      </w:r>
    </w:p>
    <w:p w14:paraId="63FCC3A1"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m) Guardar por si, por seus empregados e prepostos, em relação aos dados, informações ou documentos de qualquer natureza, exibidos, manuseados, ou por qualquer forma ou modo </w:t>
      </w:r>
      <w:r w:rsidRPr="0075584E">
        <w:rPr>
          <w:rFonts w:ascii="Arial Narrow" w:eastAsia="Times New Roman" w:hAnsi="Arial Narrow" w:cs="Arial"/>
          <w:lang w:eastAsia="en-US"/>
        </w:rPr>
        <w:lastRenderedPageBreak/>
        <w:t xml:space="preserve">venham tomar conhecimento, o mais completo e absoluto sigilo, em razão do fornecimento a serem confiados, ficando, portanto, por força da lei civil e criminal, responsável por sua indevida divulgação, descuidada e incorreta utilização, sem prejuízo da responsabilidade por perdas e danos a que der causa. </w:t>
      </w:r>
    </w:p>
    <w:p w14:paraId="72E9DE5D"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n) Obedecer às determinações legais ou emanadas das autoridades constituídas, sendo a única responsável pelas providencias necessárias e pelos efeitos decorrentes de eventuais inobservâncias delas. </w:t>
      </w:r>
    </w:p>
    <w:p w14:paraId="11047EB0"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o) Apresentar ao Contratante, junto com a(s) nota(s) fiscal(is), os documentos exigidos para pagamento, sob pena de retenção total ou parcial do pagamento. </w:t>
      </w:r>
    </w:p>
    <w:p w14:paraId="747CE4CD"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p) Assumir total responsabilidade pelos serviços que apresentarem não conformidade, má qualidade e/ou irregularidades, responsabilizando-se por eventuais danos e/ou prejuízos causados a terceiros e/ou a coisas e bens do Câmara Municipal, arcando com as respectivas indenizações, que poderão ser imediatamente retidas, e/ou reembolsando de imediato ao Câmara Municipal o valor do prejuízo acarretado. </w:t>
      </w:r>
    </w:p>
    <w:p w14:paraId="76627585"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q) Substituir e/ou reparar, por sua conta e responsabilidade, os serviços considerados inadequados ou imperfeitos, ou que estiverem em descordo com o ora pactuado, respeitando os prazos fixados, ficando a critério do Contratante aprovar ou rejeitar, sem prejuízo das multas contratuais. </w:t>
      </w:r>
    </w:p>
    <w:p w14:paraId="3A4362A2"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r) Requerer a exclusão da </w:t>
      </w:r>
      <w:r w:rsidRPr="0075584E">
        <w:rPr>
          <w:rFonts w:ascii="Arial Narrow" w:eastAsia="Calibri" w:hAnsi="Arial Narrow" w:cs="Arial"/>
          <w:lang w:eastAsia="en-US"/>
        </w:rPr>
        <w:t>Prefeitura Municipal de São Francisco de Itabapoana</w:t>
      </w:r>
      <w:r w:rsidRPr="0075584E">
        <w:rPr>
          <w:rFonts w:ascii="Arial Narrow" w:eastAsia="Times New Roman" w:hAnsi="Arial Narrow" w:cs="Arial"/>
          <w:lang w:eastAsia="en-US"/>
        </w:rPr>
        <w:t xml:space="preserve"> de lide que venha a ser movida por qualquer motivo relacionado aos compromissos aqui contratados, inclusive por seus funcionários, sob pena de ressarcimento dos prejuízos advindos do processo judicial, acrescido de perdas e danos, sem prejuízo de rescisão contratual.</w:t>
      </w:r>
    </w:p>
    <w:p w14:paraId="462BA94F"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s) Obter as Licenças junto às repartições competentes, necessárias ao cumprimento das obrigações contratuais e mantê-las atualizadas. </w:t>
      </w:r>
    </w:p>
    <w:p w14:paraId="140B07FB" w14:textId="1ACB27D0" w:rsidR="00030BED" w:rsidRPr="0075584E" w:rsidRDefault="00030BED" w:rsidP="00030BED">
      <w:pPr>
        <w:jc w:val="both"/>
        <w:rPr>
          <w:rFonts w:ascii="Arial Narrow" w:eastAsia="Calibri" w:hAnsi="Arial Narrow" w:cs="Arial"/>
          <w:lang w:eastAsia="en-US"/>
        </w:rPr>
      </w:pPr>
      <w:r w:rsidRPr="0075584E">
        <w:rPr>
          <w:rFonts w:ascii="Arial Narrow" w:eastAsia="Times New Roman" w:hAnsi="Arial Narrow" w:cs="Arial"/>
          <w:lang w:eastAsia="en-US"/>
        </w:rPr>
        <w:t xml:space="preserve">t) A </w:t>
      </w:r>
      <w:r w:rsidRPr="0075584E">
        <w:rPr>
          <w:rFonts w:ascii="Arial Narrow" w:eastAsia="Calibri" w:hAnsi="Arial Narrow" w:cs="Arial"/>
          <w:lang w:eastAsia="en-US"/>
        </w:rPr>
        <w:t>Prefeitura Municipal de São Francisco de Itabapoana</w:t>
      </w:r>
      <w:r w:rsidRPr="0075584E">
        <w:rPr>
          <w:rFonts w:ascii="Arial Narrow" w:eastAsia="Times New Roman" w:hAnsi="Arial Narrow" w:cs="Arial"/>
          <w:lang w:eastAsia="en-US"/>
        </w:rPr>
        <w:t xml:space="preserve"> não aceitará, a transferência de responsabilidade da contratada, sejam fabricantes, técnicos ou quaisquer outros alegados.</w:t>
      </w:r>
    </w:p>
    <w:p w14:paraId="063DD837" w14:textId="77777777" w:rsidR="00030BED" w:rsidRPr="0075584E" w:rsidRDefault="00030BED" w:rsidP="00030BED">
      <w:pPr>
        <w:jc w:val="both"/>
        <w:rPr>
          <w:rFonts w:ascii="Arial Narrow" w:eastAsia="Calibri" w:hAnsi="Arial Narrow" w:cs="Arial"/>
          <w:lang w:eastAsia="en-US"/>
        </w:rPr>
      </w:pPr>
      <w:bookmarkStart w:id="73" w:name="_Toc42617908"/>
      <w:r w:rsidRPr="0075584E">
        <w:rPr>
          <w:rFonts w:ascii="Arial Narrow" w:eastAsia="Calibri" w:hAnsi="Arial Narrow" w:cs="Arial"/>
          <w:lang w:eastAsia="en-US"/>
        </w:rPr>
        <w:t>u). Manter durante toda a execução dos serviços as condições de regularidade junto ao FGTS, INSS, Fazenda Federal, Estadual e Municipal, Carteiras Profissionais devidamente registradas, apresentando os respectivos comprovantes, sempre que exigidos;</w:t>
      </w:r>
    </w:p>
    <w:p w14:paraId="0D9C7A05"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t>v) Aceitar nas mesmas condições de sua proposta, os acréscimos ou supressões dos produtos ou serviços que porventura se fizerem necessários, a critério exclusivo da Prefeitura Municipal de São Francisco de Itabapoana.</w:t>
      </w:r>
    </w:p>
    <w:p w14:paraId="29932493" w14:textId="57C0520A" w:rsidR="00030BED" w:rsidRPr="0075584E" w:rsidRDefault="00030BED" w:rsidP="00030BED">
      <w:pPr>
        <w:spacing w:before="120" w:after="240"/>
        <w:rPr>
          <w:rFonts w:ascii="Arial Narrow" w:eastAsia="Times New Roman" w:hAnsi="Arial Narrow" w:cs="Arial"/>
          <w:b/>
          <w:bCs/>
          <w:color w:val="365F91"/>
          <w:lang w:eastAsia="en-US"/>
        </w:rPr>
      </w:pPr>
      <w:r w:rsidRPr="0075584E">
        <w:rPr>
          <w:rFonts w:ascii="Arial Narrow" w:eastAsia="Times New Roman" w:hAnsi="Arial Narrow" w:cs="Arial"/>
          <w:b/>
          <w:bCs/>
          <w:lang w:eastAsia="en-US"/>
        </w:rPr>
        <w:t>7.7. DA SUBCONTRATAÇÃO</w:t>
      </w:r>
      <w:bookmarkEnd w:id="73"/>
    </w:p>
    <w:p w14:paraId="0CEEEFB3" w14:textId="77777777" w:rsidR="00030BED" w:rsidRPr="0075584E" w:rsidRDefault="00030BED" w:rsidP="00030BED">
      <w:pPr>
        <w:spacing w:before="120" w:after="240"/>
        <w:rPr>
          <w:rFonts w:ascii="Arial Narrow" w:eastAsia="Times New Roman" w:hAnsi="Arial Narrow" w:cs="Arial"/>
          <w:b/>
          <w:bCs/>
          <w:color w:val="365F91"/>
          <w:lang w:eastAsia="en-US"/>
        </w:rPr>
      </w:pPr>
      <w:r w:rsidRPr="0075584E">
        <w:rPr>
          <w:rFonts w:ascii="Arial Narrow" w:eastAsia="Calibri" w:hAnsi="Arial Narrow" w:cs="Arial"/>
          <w:lang w:eastAsia="en-US"/>
        </w:rPr>
        <w:t>7.7.1. Não será admitida a subcontratação do objeto licitatório.</w:t>
      </w:r>
      <w:bookmarkStart w:id="74" w:name="_Toc42617909"/>
    </w:p>
    <w:p w14:paraId="456E66C4" w14:textId="1560115F"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7.8. ALTERAÇÃO SUBJETIVA</w:t>
      </w:r>
      <w:bookmarkEnd w:id="74"/>
    </w:p>
    <w:p w14:paraId="376944A5"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7.8.1.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bookmarkStart w:id="75" w:name="_Toc42617910"/>
    </w:p>
    <w:p w14:paraId="5C7B46CE"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00583703" w14:textId="77777777" w:rsidR="00030BED" w:rsidRPr="0075584E" w:rsidRDefault="00030BED" w:rsidP="00030BED">
      <w:pPr>
        <w:spacing w:before="120" w:after="240"/>
        <w:jc w:val="both"/>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8. DOS CRITÉRIOS PAGAMENTO </w:t>
      </w:r>
      <w:r w:rsidRPr="0075584E">
        <w:rPr>
          <w:rFonts w:ascii="Arial Narrow" w:eastAsia="Times New Roman" w:hAnsi="Arial Narrow" w:cs="Arial"/>
          <w:lang w:eastAsia="en-US"/>
        </w:rPr>
        <w:t>(art. 6º, XXIII, “g” da Lei nº 14.133/21)</w:t>
      </w:r>
    </w:p>
    <w:p w14:paraId="53433053" w14:textId="6EA1DD84"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lastRenderedPageBreak/>
        <w:t xml:space="preserve">8.1. O pagamento, </w:t>
      </w:r>
      <w:r w:rsidR="00B16B35" w:rsidRPr="0075584E">
        <w:rPr>
          <w:rFonts w:ascii="Arial Narrow" w:eastAsia="Times New Roman" w:hAnsi="Arial Narrow" w:cs="Arial"/>
          <w:lang w:eastAsia="en-US"/>
        </w:rPr>
        <w:t>d</w:t>
      </w:r>
      <w:r w:rsidRPr="0075584E">
        <w:rPr>
          <w:rFonts w:ascii="Arial Narrow" w:eastAsia="Times New Roman" w:hAnsi="Arial Narrow" w:cs="Arial"/>
          <w:lang w:eastAsia="en-US"/>
        </w:rPr>
        <w:t>os serviços relacionados a operação, integração e manutenção do sistema de forma mensal, conforme a entrega solicitada através da nota de empenho, apresentando junto as documentações necessárias o relatório de execução dos serviços.</w:t>
      </w:r>
    </w:p>
    <w:p w14:paraId="53A1CFDF"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8.2. A CONTRATANTE realizará o pagamento no prazo de 30 (trinta) dias, contados da apresentação do documento fiscal, através de ordem bancária, para crédito em banco, agência e conta corrente indicado pelo contratado.</w:t>
      </w:r>
    </w:p>
    <w:p w14:paraId="01B07F93"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8.3. O pagamento somente será autorizado depois de efetuado o “atesto” pelo servidor competente na nota fiscal apresentada.</w:t>
      </w:r>
    </w:p>
    <w:p w14:paraId="6B1ACA8B"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8.4.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DD933C6"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8.5. Será considerada data do pagamento o dia em que constar como emitida a ordem bancária para pagamento.</w:t>
      </w:r>
    </w:p>
    <w:p w14:paraId="10A43ED3"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8.6. Quando do pagamento, será efetuada a retenção tributária prevista na legislação aplicável.</w:t>
      </w:r>
    </w:p>
    <w:p w14:paraId="080ADCED"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t xml:space="preserve">8.7. </w:t>
      </w:r>
      <w:r w:rsidRPr="0075584E">
        <w:rPr>
          <w:rFonts w:ascii="Arial Narrow" w:eastAsia="Times New Roman" w:hAnsi="Arial Narrow" w:cs="Arial"/>
          <w:lang w:eastAsia="en-US"/>
        </w:rPr>
        <w:t>Serão exigidos a Certidão Negativa de Débito (CND) relativa a Créditos Tributários Federais e à Dívida Ativa da União, o Certificado de Regularidade do FGTS (CRF) e a Certidão Negativa de Débitos Trabalhistas (CNDT).</w:t>
      </w:r>
    </w:p>
    <w:p w14:paraId="23CA3363" w14:textId="77777777" w:rsidR="00030BED" w:rsidRPr="0075584E" w:rsidRDefault="00030BED" w:rsidP="00030BED">
      <w:pPr>
        <w:spacing w:before="120" w:after="240"/>
        <w:jc w:val="both"/>
        <w:rPr>
          <w:rFonts w:ascii="Arial Narrow" w:eastAsia="Times New Roman" w:hAnsi="Arial Narrow" w:cs="Arial"/>
          <w:b/>
          <w:bCs/>
          <w:lang w:eastAsia="en-US"/>
        </w:rPr>
      </w:pPr>
      <w:bookmarkStart w:id="76" w:name="_Toc42617904"/>
      <w:bookmarkStart w:id="77" w:name="_Toc42617911"/>
      <w:bookmarkEnd w:id="75"/>
      <w:r w:rsidRPr="0075584E">
        <w:rPr>
          <w:rFonts w:ascii="Arial Narrow" w:eastAsia="Times New Roman" w:hAnsi="Arial Narrow" w:cs="Arial"/>
          <w:b/>
          <w:bCs/>
          <w:lang w:eastAsia="en-US"/>
        </w:rPr>
        <w:t xml:space="preserve">9. JUSTIFICATIVA </w:t>
      </w:r>
      <w:bookmarkEnd w:id="76"/>
      <w:r w:rsidRPr="0075584E">
        <w:rPr>
          <w:rFonts w:ascii="Arial Narrow" w:eastAsia="Times New Roman" w:hAnsi="Arial Narrow" w:cs="Arial"/>
          <w:b/>
          <w:bCs/>
          <w:lang w:eastAsia="en-US"/>
        </w:rPr>
        <w:t xml:space="preserve">DA MODALIDADE ESCOLHIDA/FORMA/CRITÉRIO DE SELEÇÃO DA PROPOSTA </w:t>
      </w:r>
      <w:r w:rsidRPr="0075584E">
        <w:rPr>
          <w:rFonts w:ascii="Arial Narrow" w:eastAsia="Times New Roman" w:hAnsi="Arial Narrow" w:cs="Arial"/>
          <w:lang w:eastAsia="en-US"/>
        </w:rPr>
        <w:t>(art. 6º, XXIII, “h” da Lei nº 14.133/21)</w:t>
      </w:r>
    </w:p>
    <w:p w14:paraId="1F2214CA"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t>9.1. Art. 6º, XIII - bens e serviços comuns: aqueles cujos padrões de desempenho e qualidade podem ser objetivamente definidos pelo edital, por meio de especificações usuais de mercado;</w:t>
      </w:r>
    </w:p>
    <w:p w14:paraId="79844938"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t>9.2. Art. 28, I, da Lei Federal 14.133/2021, as características do objeto e aos valores apurados no Estudo Técnico Preliminar - ETP e na fase de cotação de preços.</w:t>
      </w:r>
    </w:p>
    <w:p w14:paraId="62F9E041"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9.3. O julgamento das propostas será efetuado pelo critério de MENOR PREÇO GLOBAL, em razão da divisibilidade do objeto.</w:t>
      </w:r>
    </w:p>
    <w:p w14:paraId="271D01A5"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9.4. A proposta apresentará preço expresso em Reais, com valores unitários, totais de cada item e total dos itens expressos em número, com apenas duas casas decimais e por extenso.</w:t>
      </w:r>
    </w:p>
    <w:p w14:paraId="1ED4DD3A"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9.5. Deverão ser consideradas todas as despesas com mão de obra, materiais, tributos, transportes e demais custos que incidam direta ou indiretamente;</w:t>
      </w:r>
    </w:p>
    <w:p w14:paraId="6737BC14"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9.6. Será verificada a conformidade da proposta classificada quanto à adequação do objeto e à compatibilidade do preço em relação ao estipulado para a contratação.</w:t>
      </w:r>
    </w:p>
    <w:p w14:paraId="60374C71"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9.7. Será considerada apta a contratação a empresa que ofertar a proposta com o menor preço, compatível com o estimado pela Administração e apresentar todos os documentos exigidos para a contratação.</w:t>
      </w:r>
    </w:p>
    <w:p w14:paraId="447C6A96"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9.8. A apresentação das propostas implica obrigatoriedade do cumprimento das disposições nelas contidas, em conformidade com o que dispõe o Termo de Referência/Projeto Básico, assumindo o proponente o compromisso de prestar o serviço, fornecer materiais, em quantidades e qualidades adequadas à perfeita execução contratual, promovendo, quando requerido, sua substituição.</w:t>
      </w:r>
    </w:p>
    <w:p w14:paraId="7411C6AB" w14:textId="77777777" w:rsidR="00030BED" w:rsidRPr="0075584E" w:rsidRDefault="00030BED" w:rsidP="00030BED">
      <w:pPr>
        <w:jc w:val="both"/>
        <w:rPr>
          <w:rFonts w:ascii="Arial Narrow" w:eastAsia="Times New Roman" w:hAnsi="Arial Narrow" w:cs="Arial"/>
          <w:lang w:eastAsia="en-US"/>
        </w:rPr>
      </w:pPr>
    </w:p>
    <w:p w14:paraId="7CBD38C0" w14:textId="77777777" w:rsidR="00030BED" w:rsidRPr="0075584E" w:rsidRDefault="00030BED" w:rsidP="00030BED">
      <w:pPr>
        <w:spacing w:before="120" w:after="240"/>
        <w:jc w:val="both"/>
        <w:rPr>
          <w:rFonts w:ascii="Arial Narrow" w:eastAsia="Times New Roman" w:hAnsi="Arial Narrow" w:cs="Arial"/>
          <w:b/>
          <w:bCs/>
          <w:lang w:eastAsia="en-US"/>
        </w:rPr>
      </w:pPr>
      <w:r w:rsidRPr="0075584E">
        <w:rPr>
          <w:rFonts w:ascii="Arial Narrow" w:eastAsia="Times New Roman" w:hAnsi="Arial Narrow" w:cs="Arial"/>
          <w:b/>
          <w:bCs/>
          <w:lang w:eastAsia="en-US"/>
        </w:rPr>
        <w:lastRenderedPageBreak/>
        <w:t xml:space="preserve">10. ESTIMATIVA DO VALOR DA CONTRATAÇÃO </w:t>
      </w:r>
      <w:r w:rsidRPr="0075584E">
        <w:rPr>
          <w:rFonts w:ascii="Arial Narrow" w:eastAsia="Times New Roman" w:hAnsi="Arial Narrow" w:cs="Arial"/>
          <w:lang w:eastAsia="en-US"/>
        </w:rPr>
        <w:t>(art. 6º, XXIII, “i” da Lei nº 14.133/21)</w:t>
      </w:r>
    </w:p>
    <w:p w14:paraId="023712DE" w14:textId="77777777" w:rsidR="00030BED" w:rsidRPr="0075584E" w:rsidRDefault="00030BED" w:rsidP="00030BED">
      <w:pPr>
        <w:jc w:val="both"/>
        <w:rPr>
          <w:rFonts w:ascii="Arial Narrow" w:eastAsia="Calibri" w:hAnsi="Arial Narrow" w:cs="Arial"/>
          <w:lang w:eastAsia="en-US"/>
        </w:rPr>
      </w:pPr>
      <w:r w:rsidRPr="0075584E">
        <w:rPr>
          <w:rFonts w:ascii="Arial Narrow" w:eastAsia="Calibri" w:hAnsi="Arial Narrow" w:cs="Arial"/>
          <w:lang w:eastAsia="en-US"/>
        </w:rPr>
        <w:t>10.1. O Setor de compras vai realizar uma ampla pesquisa de mercado levando-se em consideração todos os detalhes que envolvem o objeto a ser adquirido, que visa subsidiar na definição do valor de referência, que norteará as decisões do procedimento licitatório e quanto à aceitabilidade das propostas de preços.</w:t>
      </w:r>
      <w:bookmarkStart w:id="78" w:name="_Toc42617912"/>
      <w:bookmarkEnd w:id="77"/>
    </w:p>
    <w:p w14:paraId="15DB7E88" w14:textId="77777777" w:rsidR="00030BED" w:rsidRPr="0075584E" w:rsidRDefault="00030BED" w:rsidP="00030BED">
      <w:pPr>
        <w:jc w:val="both"/>
        <w:rPr>
          <w:rFonts w:ascii="Arial Narrow" w:eastAsia="Times New Roman" w:hAnsi="Arial Narrow" w:cs="Arial"/>
          <w:lang w:eastAsia="en-US"/>
        </w:rPr>
      </w:pPr>
      <w:r w:rsidRPr="0075584E">
        <w:rPr>
          <w:rFonts w:ascii="Arial Narrow" w:eastAsia="Times New Roman" w:hAnsi="Arial Narrow" w:cs="Arial"/>
          <w:lang w:eastAsia="en-US"/>
        </w:rPr>
        <w:t>10.2. O valor poderá ser reajustado, mediante solicitação fundamentada da CONTRATADA, depois do transcurso de 1 (um) ano da vigência, de acordo com a variação do IPCA/IBGE, ou outro índice que venha a substituí-lo, tomando por substrato os valores do mês da apresentação da proposta.</w:t>
      </w:r>
    </w:p>
    <w:p w14:paraId="2091DD82" w14:textId="77777777" w:rsidR="00030BED" w:rsidRPr="0075584E" w:rsidRDefault="00030BED" w:rsidP="00030BED">
      <w:pPr>
        <w:jc w:val="both"/>
        <w:rPr>
          <w:rFonts w:ascii="Arial Narrow" w:eastAsia="Times New Roman" w:hAnsi="Arial Narrow" w:cs="Arial"/>
          <w:lang w:eastAsia="en-US"/>
        </w:rPr>
      </w:pPr>
    </w:p>
    <w:bookmarkEnd w:id="78"/>
    <w:p w14:paraId="16EB9441" w14:textId="77777777"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11. DAS SANÇÕES </w:t>
      </w:r>
    </w:p>
    <w:p w14:paraId="66A334CA" w14:textId="77777777" w:rsidR="00030BED" w:rsidRPr="0075584E" w:rsidRDefault="00030BED" w:rsidP="00030BED">
      <w:pPr>
        <w:autoSpaceDE w:val="0"/>
        <w:autoSpaceDN w:val="0"/>
        <w:adjustRightInd w:val="0"/>
        <w:jc w:val="both"/>
        <w:rPr>
          <w:rFonts w:ascii="Arial Narrow" w:eastAsia="Calibri" w:hAnsi="Arial Narrow" w:cs="Arial"/>
          <w:lang w:eastAsia="en-US"/>
        </w:rPr>
      </w:pPr>
      <w:bookmarkStart w:id="79" w:name="_Hlk163500567"/>
      <w:r w:rsidRPr="0075584E">
        <w:rPr>
          <w:rFonts w:ascii="Arial Narrow" w:eastAsia="Calibri" w:hAnsi="Arial Narrow" w:cs="Arial"/>
          <w:lang w:eastAsia="en-US"/>
        </w:rPr>
        <w:t>11.1. Comete Infração administrativa o fornecedor que cometer quaisquer das infrações previstas no art. 155 da Lei nº 14.133, de 2021, quais sejam:</w:t>
      </w:r>
    </w:p>
    <w:p w14:paraId="1E2D058C"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11.1.1. dar causa à inexecução parcial do contrato ou documento equivalente.</w:t>
      </w:r>
    </w:p>
    <w:p w14:paraId="403A8F5F"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11.1.2. dar causa à inexecução parcial do contrato que cause grave dano à Administração, ao funcionamento dos serviços públicos ou ao interesse coletivo.</w:t>
      </w:r>
    </w:p>
    <w:p w14:paraId="219AFC3E"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11.1.3. dar causa à inexecução total do contrato ou documento equivalente.</w:t>
      </w:r>
    </w:p>
    <w:p w14:paraId="51CB8A00"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11.1.4. deixar de entregar a documentação exigida.</w:t>
      </w:r>
    </w:p>
    <w:p w14:paraId="0879F3AD"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11.1.5. não manter a proposta, salvo em decorrência de fato superveniente devidamente justificado.</w:t>
      </w:r>
    </w:p>
    <w:p w14:paraId="4985E6E0"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11.1.6. não celebrar o contrato ou não entregar a documentação exigida para a contratação, quando convocado dentro do prazo de validade de sua proposta.</w:t>
      </w:r>
    </w:p>
    <w:p w14:paraId="30F6ED9A"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11.1.7. ensejar o retardamento da execução ou da entrega do objeto da licitação sem motivo justificado.</w:t>
      </w:r>
    </w:p>
    <w:p w14:paraId="0C05F8B4"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11.1.8. fraudar a licitação ou praticar ato fraudulento na execução do contrato ou documento equivalente.</w:t>
      </w:r>
    </w:p>
    <w:p w14:paraId="5C22B701"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11.1.9. comportar-se de modo inidôneo ou cometer fraude de qualquer natureza;</w:t>
      </w:r>
    </w:p>
    <w:p w14:paraId="3AD3823F"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11.2. O fornecedor que cometer qualquer das infrações discriminadas nos subitens anteriores ficará sujeito, sem prejuízo da responsabilidade civil e criminal, às seguintes sanções:</w:t>
      </w:r>
    </w:p>
    <w:p w14:paraId="5F387F67"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11.2.1. Advertência, quando não se justificar a imposição de penalidade mais grave;</w:t>
      </w:r>
    </w:p>
    <w:p w14:paraId="157C8E6D"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11.2.2. Multa de 5% (cinco por cento) sobre o valor estimado do (s) item (s) prejudicado (s) pela conduta do fornecedor por qualquer das infrações dos subitens acima;</w:t>
      </w:r>
    </w:p>
    <w:p w14:paraId="6670B6AC"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11.2.3. Impedimento de licitar e contratar no âmbito da Administração pública direta e indireta do ente federativo que estiver aplicado a sanção, pelo prazo de 3 (três) anos, quando não se justificar a imposição de penalidade mais grave;</w:t>
      </w:r>
    </w:p>
    <w:p w14:paraId="0D1CE4D7"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11.2.4. Declaração de inidoneidade para licitar ou contratar, que impedirá o responsável de licitar ou contratar no âmbito da Administração pública direta e indireta de todos os entes federativos, pelo prazo mínimo de 3 (três) anos e máximo de 6 (seis) anos;</w:t>
      </w:r>
    </w:p>
    <w:p w14:paraId="2883C55A"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11.3. Na aplicação das sanções serão consideradas:</w:t>
      </w:r>
    </w:p>
    <w:p w14:paraId="6236DED7"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11.3.1. A natureza e a gravidade da infração cometida;</w:t>
      </w:r>
    </w:p>
    <w:p w14:paraId="6E0FD371"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11.3.2. As peculiaridades do caso concreto;</w:t>
      </w:r>
    </w:p>
    <w:p w14:paraId="697971D4"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11.3.3. As circunstâncias agravantes ou atenuantes;</w:t>
      </w:r>
    </w:p>
    <w:p w14:paraId="7310BDAF"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11.3.4. Os danos que dela provierem para a Administração Pública;</w:t>
      </w:r>
    </w:p>
    <w:p w14:paraId="6449E373"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lastRenderedPageBreak/>
        <w:t>11.4. Se a multa aplicada e as indenizações cabíveis forem superiores ao valor de pagamento eventualmente devido pala Administração ao contratado, além da perda desse valor, a diferença será descontada da garantia prestada ou será cobrada judicialmente.</w:t>
      </w:r>
    </w:p>
    <w:p w14:paraId="01A79CCE"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11.5. A penalidade de multa pode ser aplicada cumulativamente com as demais sanções.</w:t>
      </w:r>
    </w:p>
    <w:p w14:paraId="16373F24"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11.6. Se, durante o processo de aplicação de penalidade, houver indícios de prática de infração administrativa tipificada pela Lei 12.846/2013, como ato lesivo a administração pública nacional e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w:t>
      </w:r>
    </w:p>
    <w:p w14:paraId="607DF350"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11.7. A apuração e o julgamento da demais infrações administrativas não consideradas como ato lesivo à Administração Pública nacional ou estrangeira nos termos da Lei nº 12.846/2013, seguirão rito normal na unidade administrativa.</w:t>
      </w:r>
    </w:p>
    <w:p w14:paraId="5AEC21FC"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11.8. O processo de responsabilização não interfere no seguimento regular dos processos administrativos específicos para apuração da ocorrência de danos e prejuízos à Administração pública resultantes dos atos lesivos cometido por pessoa jurídica, com ou sem a participação de agente público.</w:t>
      </w:r>
    </w:p>
    <w:p w14:paraId="2FE0A181" w14:textId="2FFAD6D0"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11.9. A aplicação de qualquer das penalidades previstas realizar-se-á em processo administrativo que assegurará o contraditório e a ampla defesa ao fornecedor/adjudicatário, observando-se o procedimento previsto na Lei nº 14.133/2021, e subsidiariamente a Lei nº 9.784/99.</w:t>
      </w:r>
      <w:bookmarkEnd w:id="79"/>
    </w:p>
    <w:p w14:paraId="57A0AD59" w14:textId="77777777"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12. DA SUSTENTABILIDADE</w:t>
      </w:r>
    </w:p>
    <w:p w14:paraId="4A272738" w14:textId="77777777" w:rsidR="00030BED" w:rsidRPr="0075584E" w:rsidRDefault="00030BED" w:rsidP="00030BED">
      <w:pPr>
        <w:ind w:right="141"/>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12.1. A contratada deverá adotar, sempre que possível, as seguintes práticas de sustentabilidade ambiental na execução de serviços.</w:t>
      </w:r>
    </w:p>
    <w:p w14:paraId="5B185ACC" w14:textId="77777777" w:rsidR="00030BED" w:rsidRPr="0075584E" w:rsidRDefault="00030BED" w:rsidP="00030BED">
      <w:pPr>
        <w:ind w:right="141"/>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a. Utilizar produtos sustentáveis e de menor impacto ambiental;</w:t>
      </w:r>
    </w:p>
    <w:p w14:paraId="50601A93" w14:textId="77777777" w:rsidR="00030BED" w:rsidRPr="0075584E" w:rsidRDefault="00030BED" w:rsidP="00030BED">
      <w:pPr>
        <w:ind w:right="141"/>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b. Acondicionar os materiais em embalagem individual adequada, com o menor volume possível, que utilize materiais recicláveis, de forma a garantir a máxima proteção durante o transporte e o armazenamento;</w:t>
      </w:r>
    </w:p>
    <w:p w14:paraId="11E86AC6" w14:textId="77777777" w:rsidR="00030BED" w:rsidRPr="0075584E" w:rsidRDefault="00030BED" w:rsidP="00030BED">
      <w:pPr>
        <w:ind w:right="141"/>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c. Respeitar as Normas Brasileiras - NBR’s publicadas pela Associação Brasileira de Normas Técnicas sobre gestão de resíduos sólidos;</w:t>
      </w:r>
    </w:p>
    <w:p w14:paraId="1C54DA97" w14:textId="77777777" w:rsidR="00030BED" w:rsidRPr="0075584E" w:rsidRDefault="00030BED" w:rsidP="00030BED">
      <w:pPr>
        <w:ind w:right="141"/>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d. Adotar práticas de logística reversa junto a seus clientes e fornecedores, de modo a potencializar o reaproveitamento de produtos, embalagens, equipamentos e outros insumos envolvidos no objeto da licitação/contratação;</w:t>
      </w:r>
    </w:p>
    <w:p w14:paraId="7E529038" w14:textId="77777777" w:rsidR="00030BED" w:rsidRPr="0075584E" w:rsidRDefault="00030BED" w:rsidP="00030BED">
      <w:pPr>
        <w:ind w:right="141"/>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e. Bens constituídos, no todo ou em parte, por material reciclado, atóxico, biodegradável, conforme ABNT NBR – 15448-1 e 15448-2;</w:t>
      </w:r>
    </w:p>
    <w:p w14:paraId="4073AB7B" w14:textId="77777777" w:rsidR="00030BED" w:rsidRPr="0075584E" w:rsidRDefault="00030BED" w:rsidP="00030BED">
      <w:pPr>
        <w:ind w:right="141"/>
        <w:contextualSpacing/>
        <w:jc w:val="both"/>
        <w:rPr>
          <w:rFonts w:ascii="Arial Narrow" w:eastAsia="Times New Roman" w:hAnsi="Arial Narrow" w:cs="Arial"/>
          <w:lang w:eastAsia="en-US"/>
        </w:rPr>
      </w:pPr>
      <w:r w:rsidRPr="0075584E">
        <w:rPr>
          <w:rFonts w:ascii="Arial Narrow" w:eastAsia="Times New Roman" w:hAnsi="Arial Narrow" w:cs="Arial"/>
          <w:lang w:eastAsia="en-US"/>
        </w:rPr>
        <w:t>f. Que sejam observados os requisitos ambientais para a obtenção de certificação do Instituto Nacional de Metrologia, Normalização e Qualidade Industrial – INMETRO como produtos sustentáveis ou de menor impacto ambiental em relação aos seus similares.</w:t>
      </w:r>
    </w:p>
    <w:p w14:paraId="30866055" w14:textId="77777777" w:rsidR="00030BED" w:rsidRPr="0075584E" w:rsidRDefault="00030BED" w:rsidP="00030BED">
      <w:pPr>
        <w:spacing w:before="120" w:after="240"/>
        <w:jc w:val="both"/>
        <w:rPr>
          <w:rFonts w:ascii="Arial Narrow" w:eastAsia="Calibri" w:hAnsi="Arial Narrow" w:cs="Arial"/>
          <w:b/>
          <w:lang w:eastAsia="en-US"/>
        </w:rPr>
      </w:pPr>
      <w:r w:rsidRPr="0075584E">
        <w:rPr>
          <w:rFonts w:ascii="Arial Narrow" w:eastAsia="Times New Roman" w:hAnsi="Arial Narrow" w:cs="Arial"/>
          <w:b/>
          <w:bCs/>
          <w:lang w:eastAsia="en-US"/>
        </w:rPr>
        <w:t xml:space="preserve">13. ADEQUAÇÃO ORÇAMENTÁRIA </w:t>
      </w:r>
      <w:r w:rsidRPr="0075584E">
        <w:rPr>
          <w:rFonts w:ascii="Arial Narrow" w:eastAsia="Times New Roman" w:hAnsi="Arial Narrow" w:cs="Arial"/>
          <w:lang w:eastAsia="en-US"/>
        </w:rPr>
        <w:t>(art. 6º, XXIII, “j” da Lei nº 14.133/21)</w:t>
      </w:r>
    </w:p>
    <w:p w14:paraId="2E2A5DC5" w14:textId="77777777"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13.1 As despesas com a execução do presente contrato correrão à conta das seguintes dotações orçamentárias, para o corrente exercício de 2025.</w:t>
      </w:r>
    </w:p>
    <w:p w14:paraId="2A5C0D95" w14:textId="77777777" w:rsidR="00030BED" w:rsidRPr="0075584E" w:rsidRDefault="00030BED" w:rsidP="00030BED">
      <w:pPr>
        <w:autoSpaceDE w:val="0"/>
        <w:autoSpaceDN w:val="0"/>
        <w:adjustRightInd w:val="0"/>
        <w:jc w:val="both"/>
        <w:rPr>
          <w:rFonts w:ascii="Arial Narrow" w:eastAsia="Calibri" w:hAnsi="Arial Narrow" w:cs="Arial"/>
          <w:lang w:eastAsia="en-US"/>
        </w:rPr>
      </w:pPr>
    </w:p>
    <w:p w14:paraId="2881DDC1" w14:textId="77777777" w:rsidR="00030BED" w:rsidRPr="0075584E" w:rsidRDefault="00030BED" w:rsidP="00030BED">
      <w:pPr>
        <w:autoSpaceDE w:val="0"/>
        <w:autoSpaceDN w:val="0"/>
        <w:adjustRightInd w:val="0"/>
        <w:jc w:val="both"/>
        <w:rPr>
          <w:rFonts w:ascii="Arial Narrow" w:eastAsia="Calibri" w:hAnsi="Arial Narrow" w:cs="Arial"/>
          <w:lang w:eastAsia="en-US"/>
        </w:rPr>
      </w:pPr>
      <w:bookmarkStart w:id="80" w:name="_Hlk163500328"/>
      <w:r w:rsidRPr="0075584E">
        <w:rPr>
          <w:rFonts w:ascii="Arial Narrow" w:eastAsia="Calibri" w:hAnsi="Arial Narrow" w:cs="Arial"/>
          <w:lang w:eastAsia="en-US"/>
        </w:rPr>
        <w:lastRenderedPageBreak/>
        <w:t>Unidade Orçamentária (UO):</w:t>
      </w:r>
    </w:p>
    <w:p w14:paraId="1924F9AD" w14:textId="4774105F" w:rsidR="00030BED" w:rsidRPr="0075584E" w:rsidRDefault="00030BED" w:rsidP="00030BE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XXXXXXXXXXXXXXXXXXXX</w:t>
      </w:r>
    </w:p>
    <w:bookmarkEnd w:id="80"/>
    <w:p w14:paraId="3A8B1D0B" w14:textId="77777777"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14. EXIGÊNCIAS DE HABILITAÇÃO</w:t>
      </w:r>
    </w:p>
    <w:p w14:paraId="05E5F582" w14:textId="77777777"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14.1. QUALIFICAÇÃO TÉCNICA </w:t>
      </w:r>
    </w:p>
    <w:p w14:paraId="0C053CA0" w14:textId="77777777" w:rsidR="00EC3049" w:rsidRPr="0075584E" w:rsidRDefault="00EC3049" w:rsidP="00EC3049">
      <w:pPr>
        <w:autoSpaceDE w:val="0"/>
        <w:autoSpaceDN w:val="0"/>
        <w:adjustRightInd w:val="0"/>
        <w:jc w:val="both"/>
        <w:rPr>
          <w:rFonts w:ascii="Arial Narrow" w:eastAsia="Times New Roman" w:hAnsi="Arial Narrow" w:cs="Arial"/>
          <w:b/>
          <w:color w:val="000000" w:themeColor="text1"/>
          <w:u w:val="single"/>
        </w:rPr>
      </w:pPr>
      <w:r w:rsidRPr="0075584E">
        <w:rPr>
          <w:rFonts w:ascii="Arial Narrow" w:hAnsi="Arial Narrow" w:cs="Arial"/>
          <w:b/>
          <w:color w:val="000000" w:themeColor="text1"/>
        </w:rPr>
        <w:t>(E)</w:t>
      </w:r>
      <w:r w:rsidRPr="0075584E">
        <w:rPr>
          <w:rFonts w:ascii="Arial Narrow" w:hAnsi="Arial Narrow" w:cs="Arial"/>
          <w:color w:val="000000" w:themeColor="text1"/>
        </w:rPr>
        <w:t xml:space="preserve"> </w:t>
      </w:r>
      <w:r w:rsidRPr="0075584E">
        <w:rPr>
          <w:rFonts w:ascii="Arial Narrow" w:eastAsia="Times New Roman" w:hAnsi="Arial Narrow" w:cs="Arial"/>
          <w:b/>
          <w:color w:val="000000" w:themeColor="text1"/>
        </w:rPr>
        <w:t xml:space="preserve">– </w:t>
      </w:r>
      <w:r w:rsidRPr="0075584E">
        <w:rPr>
          <w:rFonts w:ascii="Arial Narrow" w:eastAsia="Times New Roman" w:hAnsi="Arial Narrow" w:cs="Arial"/>
          <w:b/>
          <w:color w:val="000000" w:themeColor="text1"/>
          <w:u w:val="single"/>
        </w:rPr>
        <w:t xml:space="preserve">DA QUALIFICAÇÃO TÉCNICA </w:t>
      </w:r>
    </w:p>
    <w:p w14:paraId="3FF374A8" w14:textId="77777777" w:rsidR="00EC3049" w:rsidRPr="0075584E" w:rsidRDefault="00EC3049" w:rsidP="00EC3049">
      <w:pPr>
        <w:spacing w:before="240" w:line="276" w:lineRule="auto"/>
        <w:jc w:val="both"/>
        <w:rPr>
          <w:rFonts w:ascii="Arial Narrow" w:hAnsi="Arial Narrow" w:cs="Arial"/>
          <w:color w:val="FF0000"/>
        </w:rPr>
      </w:pPr>
      <w:r w:rsidRPr="0075584E">
        <w:rPr>
          <w:rFonts w:ascii="Arial Narrow" w:eastAsia="Times New Roman" w:hAnsi="Arial Narrow" w:cs="Arial"/>
          <w:b/>
        </w:rPr>
        <w:t>(E.1)</w:t>
      </w:r>
      <w:r w:rsidRPr="0075584E">
        <w:rPr>
          <w:rFonts w:ascii="Arial Narrow" w:eastAsia="Times New Roman" w:hAnsi="Arial Narrow" w:cs="Arial"/>
        </w:rPr>
        <w:t>. Apresentar</w:t>
      </w:r>
      <w:r w:rsidRPr="0075584E">
        <w:rPr>
          <w:rFonts w:ascii="Arial Narrow" w:hAnsi="Arial Narrow" w:cs="Arial"/>
        </w:rPr>
        <w:t xml:space="preserve"> no mínimo 1 (um) atestado de qualificação técnica fornecido por pessoa jurídica de direito público ou privado, que comprove ter a licitante cumprido, de forma satisfatória, a </w:t>
      </w:r>
      <w:r w:rsidRPr="0075584E">
        <w:rPr>
          <w:rFonts w:ascii="Arial Narrow" w:eastAsiaTheme="minorHAnsi" w:hAnsi="Arial Narrow" w:cs="Arial"/>
          <w:i/>
          <w:iCs/>
        </w:rPr>
        <w:t>SOLUÇÃO DE ACESSO DE PESSOAS, COM FORNECIMENTO DE EQUIPAMENTOS, SOFTWARE(S) DE GERENCIAMENTO E SERVIÇOS DE INSTALAÇÃO, CONFIGURAÇÃO E TREINAMENTO, EM REGIME DE COMODATO</w:t>
      </w:r>
      <w:r w:rsidRPr="0075584E">
        <w:rPr>
          <w:rFonts w:ascii="Arial Narrow" w:hAnsi="Arial Narrow" w:cs="Arial"/>
          <w:b/>
        </w:rPr>
        <w:t>, com clara menção do serviço e execução bem-sucedida, quanto ao cumprimento de prazos, especificações e qualidade dos mesmos, em períodos sucessivos ou não, por período não inferior a 03 anos.</w:t>
      </w:r>
      <w:r w:rsidRPr="0075584E">
        <w:rPr>
          <w:rFonts w:ascii="Arial Narrow" w:hAnsi="Arial Narrow" w:cs="Arial"/>
        </w:rPr>
        <w:t xml:space="preserve"> A documentação apresentada deverá conter informações que permitam contatar a empresa atestante para fins de aferição</w:t>
      </w:r>
      <w:r w:rsidRPr="0075584E">
        <w:rPr>
          <w:rFonts w:ascii="Arial Narrow" w:hAnsi="Arial Narrow" w:cs="Arial"/>
          <w:color w:val="FF0000"/>
        </w:rPr>
        <w:t>.</w:t>
      </w:r>
    </w:p>
    <w:p w14:paraId="79CF2326" w14:textId="77777777" w:rsidR="00EC3049" w:rsidRPr="0075584E" w:rsidRDefault="00EC3049" w:rsidP="00EC3049">
      <w:pPr>
        <w:autoSpaceDE w:val="0"/>
        <w:autoSpaceDN w:val="0"/>
        <w:adjustRightInd w:val="0"/>
        <w:jc w:val="both"/>
        <w:rPr>
          <w:rFonts w:ascii="Arial Narrow" w:hAnsi="Arial Narrow" w:cs="Arial"/>
        </w:rPr>
      </w:pPr>
      <w:r w:rsidRPr="0075584E">
        <w:rPr>
          <w:rFonts w:ascii="Arial Narrow" w:hAnsi="Arial Narrow" w:cs="Arial"/>
        </w:rPr>
        <w:t>(E.2) Comprovação de possuir em seu quadro, 01 (um) profissional com qualificação técnica em automação e registro ativo no CFT ou similar.</w:t>
      </w:r>
    </w:p>
    <w:p w14:paraId="1A846C02" w14:textId="77777777" w:rsidR="00EC3049" w:rsidRPr="0075584E" w:rsidRDefault="00EC3049" w:rsidP="00EC3049">
      <w:pPr>
        <w:autoSpaceDE w:val="0"/>
        <w:autoSpaceDN w:val="0"/>
        <w:adjustRightInd w:val="0"/>
        <w:jc w:val="both"/>
        <w:rPr>
          <w:rFonts w:ascii="Arial Narrow" w:hAnsi="Arial Narrow" w:cs="Arial"/>
        </w:rPr>
      </w:pPr>
      <w:r w:rsidRPr="0075584E">
        <w:rPr>
          <w:rFonts w:ascii="Arial Narrow" w:hAnsi="Arial Narrow" w:cs="Arial"/>
        </w:rPr>
        <w:t>(E.3) Comprovação de possuir em seu quadro, 01 (um) profissional com qualificação técnica em informática e registro ativo no CFT ou similar.</w:t>
      </w:r>
    </w:p>
    <w:p w14:paraId="65303E4C" w14:textId="77777777" w:rsidR="00EC3049" w:rsidRPr="0075584E" w:rsidRDefault="00EC3049" w:rsidP="00EC3049">
      <w:pPr>
        <w:autoSpaceDE w:val="0"/>
        <w:autoSpaceDN w:val="0"/>
        <w:adjustRightInd w:val="0"/>
        <w:jc w:val="both"/>
        <w:rPr>
          <w:rFonts w:ascii="Arial Narrow" w:hAnsi="Arial Narrow" w:cs="Arial"/>
        </w:rPr>
      </w:pPr>
      <w:r w:rsidRPr="0075584E">
        <w:rPr>
          <w:rFonts w:ascii="Arial Narrow" w:hAnsi="Arial Narrow" w:cs="Arial"/>
        </w:rPr>
        <w:t>(E.4) Comprovação de possuir em seu quadro, 01(um) profissional com ensino superior na área de TI: Ciência da Computação, Engenharia da Computação, Sistemas de Informação, Análise e Desenvolvimento de Sistemas, Redes de Computadores ou engenharia de software, o profissional responsável deverá está vinculado a empresa.</w:t>
      </w:r>
    </w:p>
    <w:p w14:paraId="06D2E4F2" w14:textId="77777777" w:rsidR="00EC3049" w:rsidRPr="0075584E" w:rsidRDefault="00EC3049" w:rsidP="00EC3049">
      <w:pPr>
        <w:autoSpaceDE w:val="0"/>
        <w:autoSpaceDN w:val="0"/>
        <w:adjustRightInd w:val="0"/>
        <w:jc w:val="both"/>
        <w:rPr>
          <w:rFonts w:ascii="Arial Narrow" w:hAnsi="Arial Narrow" w:cs="Arial"/>
        </w:rPr>
      </w:pPr>
    </w:p>
    <w:p w14:paraId="63A5CAA3" w14:textId="77777777" w:rsidR="00EC3049" w:rsidRPr="0075584E" w:rsidRDefault="00EC3049" w:rsidP="00EC3049">
      <w:pPr>
        <w:autoSpaceDE w:val="0"/>
        <w:autoSpaceDN w:val="0"/>
        <w:adjustRightInd w:val="0"/>
        <w:jc w:val="both"/>
        <w:rPr>
          <w:rFonts w:ascii="Arial Narrow" w:hAnsi="Arial Narrow" w:cs="Arial"/>
        </w:rPr>
      </w:pPr>
      <w:r w:rsidRPr="0075584E">
        <w:rPr>
          <w:rFonts w:ascii="Arial Narrow" w:hAnsi="Arial Narrow" w:cs="Arial"/>
        </w:rPr>
        <w:t>(E.5) Para cumprimento dos itens anteriores, a licitante deverá fazer declaração(ões) individual(is), por escrito do(s) profissional(is) apresentado(s) firmado pelos mesmos (assinatura e anuência dos profissionais), autorizando sua inclusão na equipe técnica e confirmando a sua futura participação na execução dos trabalhos.</w:t>
      </w:r>
    </w:p>
    <w:p w14:paraId="6A5BCE4A" w14:textId="77777777" w:rsidR="00EC3049" w:rsidRPr="0075584E" w:rsidRDefault="00EC3049" w:rsidP="00EC3049">
      <w:pPr>
        <w:jc w:val="both"/>
        <w:rPr>
          <w:rFonts w:ascii="Arial Narrow" w:hAnsi="Arial Narrow" w:cs="Arial"/>
        </w:rPr>
      </w:pPr>
      <w:r w:rsidRPr="0075584E">
        <w:rPr>
          <w:rFonts w:ascii="Arial Narrow" w:hAnsi="Arial Narrow" w:cs="Arial"/>
        </w:rPr>
        <w:t>(E.6) Registro ou inscrição na entidade profissional competente, conforme o art. 67, V, da Lei nº 14.133/21.</w:t>
      </w:r>
    </w:p>
    <w:p w14:paraId="5F05EF7B" w14:textId="77777777" w:rsidR="00EC3049" w:rsidRPr="0075584E" w:rsidRDefault="00EC3049" w:rsidP="00EC3049">
      <w:pPr>
        <w:jc w:val="both"/>
        <w:rPr>
          <w:rFonts w:ascii="Arial Narrow" w:hAnsi="Arial Narrow" w:cs="Arial"/>
        </w:rPr>
      </w:pPr>
      <w:r w:rsidRPr="0075584E">
        <w:rPr>
          <w:rFonts w:ascii="Arial Narrow" w:hAnsi="Arial Narrow" w:cs="Arial"/>
        </w:rPr>
        <w:t>(E.7) Declaração contendo a relação dos compromissos assumidos pelo licitante que importem em diminuição da disponibilidade do pessoal técnico referido, conforme o art. 67, §8º, da Lei nº 14.133/21.</w:t>
      </w:r>
    </w:p>
    <w:p w14:paraId="01C13288" w14:textId="77777777" w:rsidR="00EC3049" w:rsidRPr="0075584E" w:rsidRDefault="00EC3049" w:rsidP="00EC3049">
      <w:pPr>
        <w:autoSpaceDE w:val="0"/>
        <w:autoSpaceDN w:val="0"/>
        <w:adjustRightInd w:val="0"/>
        <w:jc w:val="both"/>
        <w:rPr>
          <w:rFonts w:ascii="Arial Narrow" w:hAnsi="Arial Narrow" w:cs="Arial"/>
        </w:rPr>
      </w:pPr>
      <w:r w:rsidRPr="0075584E">
        <w:rPr>
          <w:rFonts w:ascii="Arial Narrow" w:hAnsi="Arial Narrow" w:cs="Arial"/>
        </w:rPr>
        <w:t>(E.8) O licitante disponibilizará todas as informações necessárias à comprovação da legitimidade dos atestados, apresentando, quando solicitado pela Administração, cópia do contrato que deu suporte à contratação, endereço atual e local em que foi executado o objeto contratado, dentre outros documentos.</w:t>
      </w:r>
    </w:p>
    <w:p w14:paraId="6BBC2DA5" w14:textId="77777777" w:rsidR="00EC3049" w:rsidRPr="0075584E" w:rsidRDefault="00EC3049" w:rsidP="00EC3049">
      <w:pPr>
        <w:tabs>
          <w:tab w:val="left" w:pos="5086"/>
        </w:tabs>
        <w:jc w:val="both"/>
        <w:rPr>
          <w:rFonts w:ascii="Arial Narrow" w:hAnsi="Arial Narrow" w:cs="Arial"/>
          <w:b/>
          <w:color w:val="FF0000"/>
        </w:rPr>
      </w:pPr>
      <w:r w:rsidRPr="0075584E">
        <w:rPr>
          <w:rFonts w:ascii="Arial Narrow" w:hAnsi="Arial Narrow" w:cs="Arial"/>
        </w:rPr>
        <w:t xml:space="preserve"> </w:t>
      </w:r>
    </w:p>
    <w:p w14:paraId="39AA2853" w14:textId="77777777"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14.2. QUALIFICAÇÃO FISCAL </w:t>
      </w:r>
    </w:p>
    <w:p w14:paraId="4FD9D955"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lastRenderedPageBreak/>
        <w:t>14.2.1. Prova de inscrição no Cadastro Nacional de Pessoas Jurídicas ou no Cadastro de Pessoas Físicas, conforme o caso;</w:t>
      </w:r>
    </w:p>
    <w:p w14:paraId="73738245"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 xml:space="preserve">14.2.2.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1597C97"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14.2.3. Prova de regularidade com o Fundo de Garantia do Tempo de Serviço (FGTS);</w:t>
      </w:r>
    </w:p>
    <w:p w14:paraId="510D7982"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 xml:space="preserve"> 14.2.4.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0CFB431A"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14.2.5. Prova de inscrição no cadastro de contribuintes Estadual relativo ao domicílio ou sede do fornecedor, pertinente ao seu ramo de atividade e compatível com o objeto contratual;</w:t>
      </w:r>
    </w:p>
    <w:p w14:paraId="1E49EBE1"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 xml:space="preserve">14.2.6. Prova de inscrição no cadastro de contribuintes Municipal relativo ao domicílio ou sede do fornecedor, pertinente ao seu ramo de atividade e compatível com o objeto contratual; </w:t>
      </w:r>
    </w:p>
    <w:p w14:paraId="14EAC965" w14:textId="242F400A"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 xml:space="preserve">14.2.7. Prova de regularidade com a Fazenda </w:t>
      </w:r>
      <w:r w:rsidR="00726F8D" w:rsidRPr="0075584E">
        <w:rPr>
          <w:rFonts w:ascii="Arial Narrow" w:eastAsia="Times New Roman" w:hAnsi="Arial Narrow" w:cs="Arial"/>
          <w:lang w:eastAsia="en-US"/>
        </w:rPr>
        <w:t>Estadual</w:t>
      </w:r>
      <w:r w:rsidRPr="0075584E">
        <w:rPr>
          <w:rFonts w:ascii="Arial Narrow" w:eastAsia="Times New Roman" w:hAnsi="Arial Narrow" w:cs="Arial"/>
          <w:lang w:eastAsia="en-US"/>
        </w:rPr>
        <w:t xml:space="preserve"> </w:t>
      </w:r>
      <w:r w:rsidR="00726F8D" w:rsidRPr="0075584E">
        <w:rPr>
          <w:rFonts w:ascii="Arial Narrow" w:eastAsia="Times New Roman" w:hAnsi="Arial Narrow" w:cs="Arial"/>
          <w:lang w:eastAsia="en-US"/>
        </w:rPr>
        <w:t>e</w:t>
      </w:r>
      <w:r w:rsidRPr="0075584E">
        <w:rPr>
          <w:rFonts w:ascii="Arial Narrow" w:eastAsia="Times New Roman" w:hAnsi="Arial Narrow" w:cs="Arial"/>
          <w:lang w:eastAsia="en-US"/>
        </w:rPr>
        <w:t>Municipa</w:t>
      </w:r>
      <w:r w:rsidR="00726F8D" w:rsidRPr="0075584E">
        <w:rPr>
          <w:rFonts w:ascii="Arial Narrow" w:eastAsia="Times New Roman" w:hAnsi="Arial Narrow" w:cs="Arial"/>
          <w:lang w:eastAsia="en-US"/>
        </w:rPr>
        <w:t>l</w:t>
      </w:r>
      <w:r w:rsidRPr="0075584E">
        <w:rPr>
          <w:rFonts w:ascii="Arial Narrow" w:eastAsia="Times New Roman" w:hAnsi="Arial Narrow" w:cs="Arial"/>
          <w:lang w:eastAsia="en-US"/>
        </w:rPr>
        <w:t xml:space="preserve"> do domicílio ou sede do fornecedor, relativa à atividade em cujo exercício contrata ou concorre;</w:t>
      </w:r>
    </w:p>
    <w:p w14:paraId="0E3CD314"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14.2.8. Caso o fornecedor seja considerado isento dos tributos Municipal relacionados ao objeto contratual, deverá comprovar tal condição mediante a apresentação de declaração da Fazenda respectiva do seu domicílio ou sede, ou outra equivalente, na forma da lei.</w:t>
      </w:r>
    </w:p>
    <w:p w14:paraId="4E7A6042" w14:textId="77777777" w:rsidR="00030BED" w:rsidRPr="0075584E" w:rsidRDefault="00030BED" w:rsidP="00030BED">
      <w:pPr>
        <w:autoSpaceDE w:val="0"/>
        <w:autoSpaceDN w:val="0"/>
        <w:adjustRightInd w:val="0"/>
        <w:jc w:val="both"/>
        <w:rPr>
          <w:rFonts w:ascii="Arial Narrow" w:eastAsia="Calibri" w:hAnsi="Arial Narrow" w:cs="Arial"/>
          <w:b/>
          <w:lang w:eastAsia="en-US"/>
        </w:rPr>
      </w:pPr>
      <w:r w:rsidRPr="0075584E">
        <w:rPr>
          <w:rFonts w:ascii="Arial Narrow" w:eastAsia="Times New Roman" w:hAnsi="Arial Narrow" w:cs="Arial"/>
          <w:lang w:eastAsia="en-US"/>
        </w:rPr>
        <w:t xml:space="preserve"> 14.2.9.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7CBB472" w14:textId="77777777" w:rsidR="00030BED" w:rsidRPr="0075584E" w:rsidRDefault="00030BED" w:rsidP="00030BE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14.3. QUALIFICAÇÃO ECONÔMICO-FINANCEIRA</w:t>
      </w:r>
    </w:p>
    <w:p w14:paraId="6CD6458A"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14.3.1. Certidão negativa de falência expedida pelo distribuidor da sede do fornecedor – Lei nº 14.133, de 2021, art. 69, caput, inciso II);</w:t>
      </w:r>
    </w:p>
    <w:p w14:paraId="7336ADF3"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14.3.1.1. Certidão negativa de insolvência civil expedida pelo distribuidor do domicílio ou sede do licitante</w:t>
      </w:r>
      <w:r w:rsidRPr="0075584E">
        <w:rPr>
          <w:rFonts w:ascii="Arial Narrow" w:eastAsia="Times New Roman" w:hAnsi="Arial Narrow" w:cs="Arial"/>
          <w:b/>
          <w:bCs/>
          <w:lang w:eastAsia="en-US"/>
        </w:rPr>
        <w:t>, caso se trate de pessoa física</w:t>
      </w:r>
      <w:r w:rsidRPr="0075584E">
        <w:rPr>
          <w:rFonts w:ascii="Arial Narrow" w:eastAsia="Times New Roman" w:hAnsi="Arial Narrow" w:cs="Arial"/>
          <w:lang w:eastAsia="en-US"/>
        </w:rPr>
        <w:t xml:space="preserve">, desde que admitida a sua participação na licitação (art. 5º, inciso II, alínea “c”, da Instrução Normativa Seges/ME nº 116, de 2021), </w:t>
      </w:r>
      <w:r w:rsidRPr="0075584E">
        <w:rPr>
          <w:rFonts w:ascii="Arial Narrow" w:eastAsia="Times New Roman" w:hAnsi="Arial Narrow" w:cs="Arial"/>
          <w:b/>
          <w:bCs/>
          <w:lang w:eastAsia="en-US"/>
        </w:rPr>
        <w:t>ou de sociedade simples</w:t>
      </w:r>
      <w:r w:rsidRPr="0075584E">
        <w:rPr>
          <w:rFonts w:ascii="Arial Narrow" w:eastAsia="Times New Roman" w:hAnsi="Arial Narrow" w:cs="Arial"/>
          <w:lang w:eastAsia="en-US"/>
        </w:rPr>
        <w:t xml:space="preserve">; </w:t>
      </w:r>
    </w:p>
    <w:p w14:paraId="13BC35FF"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 xml:space="preserve">14.3.2. Balanço patrimonial, demonstração de resultado de exercício e demais demonstrações contábeis dos </w:t>
      </w:r>
      <w:r w:rsidRPr="0075584E">
        <w:rPr>
          <w:rFonts w:ascii="Arial Narrow" w:eastAsia="Times New Roman" w:hAnsi="Arial Narrow" w:cs="Arial"/>
          <w:b/>
          <w:bCs/>
          <w:lang w:eastAsia="en-US"/>
        </w:rPr>
        <w:t>2</w:t>
      </w:r>
      <w:r w:rsidRPr="0075584E">
        <w:rPr>
          <w:rFonts w:ascii="Arial Narrow" w:eastAsia="Times New Roman" w:hAnsi="Arial Narrow" w:cs="Arial"/>
          <w:lang w:eastAsia="en-US"/>
        </w:rPr>
        <w:t xml:space="preserve"> (dois) últimos exercícios sociais, comprovando; </w:t>
      </w:r>
    </w:p>
    <w:p w14:paraId="36702EB6"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 xml:space="preserve">14.3.2.1. Índices de Liquidez Geral (LG), Liquidez Corrente (LC), e Solvência Geral (SG) superiores a 1 (um); </w:t>
      </w:r>
    </w:p>
    <w:p w14:paraId="08BCC301"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14.3.2.2. As empresas criadas no exercício financeiro da licitação deverão atender a todas as exigências da habilitação e poderão substituir os demonstrativos contábeis pelo balanço de abertura.</w:t>
      </w:r>
    </w:p>
    <w:p w14:paraId="4C91AA65"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14.3.2.3. Os documentos referidos acima limitar-se-ão ao último exercício no caso de a pessoa jurídica ter sido constituída há menos de 2 (dois) anos;</w:t>
      </w:r>
    </w:p>
    <w:p w14:paraId="0B42C4E7"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t xml:space="preserve"> 14.3.2.4. Os documentos referidos acima deverão ser exigidos com base no limite definido pela Receita Federal do Brasil para transmissão da Escrituração Contábil Digital – ECD ao Sped.</w:t>
      </w:r>
    </w:p>
    <w:p w14:paraId="1B888E17" w14:textId="77777777" w:rsidR="00030BED" w:rsidRPr="0075584E" w:rsidRDefault="00030BED" w:rsidP="00030BED">
      <w:pPr>
        <w:autoSpaceDE w:val="0"/>
        <w:autoSpaceDN w:val="0"/>
        <w:adjustRightInd w:val="0"/>
        <w:jc w:val="both"/>
        <w:rPr>
          <w:rFonts w:ascii="Arial Narrow" w:eastAsia="Times New Roman" w:hAnsi="Arial Narrow" w:cs="Arial"/>
          <w:lang w:eastAsia="en-US"/>
        </w:rPr>
      </w:pPr>
      <w:r w:rsidRPr="0075584E">
        <w:rPr>
          <w:rFonts w:ascii="Arial Narrow" w:eastAsia="Times New Roman" w:hAnsi="Arial Narrow" w:cs="Arial"/>
          <w:lang w:eastAsia="en-US"/>
        </w:rPr>
        <w:lastRenderedPageBreak/>
        <w:t>14.3.3. As empresas criadas no exercício financeiro da licitação deverão atender a todas as exigências da habilitação e poderão substituir os demonstrativos contábeis pelo balanço de abertura. (Lei nº 14.133, de 2021, art. 65, §1º).</w:t>
      </w:r>
    </w:p>
    <w:p w14:paraId="35C3D57E" w14:textId="77777777" w:rsidR="00030BED" w:rsidRPr="0075584E" w:rsidRDefault="00030BED" w:rsidP="00030BED">
      <w:pPr>
        <w:autoSpaceDE w:val="0"/>
        <w:autoSpaceDN w:val="0"/>
        <w:adjustRightInd w:val="0"/>
        <w:jc w:val="right"/>
        <w:rPr>
          <w:rFonts w:ascii="Arial Narrow" w:eastAsia="Calibri" w:hAnsi="Arial Narrow" w:cs="Arial"/>
          <w:lang w:eastAsia="en-US"/>
        </w:rPr>
      </w:pPr>
    </w:p>
    <w:p w14:paraId="34E21618" w14:textId="711C090B" w:rsidR="00030BED" w:rsidRPr="0075584E" w:rsidRDefault="00030BED" w:rsidP="00030BED">
      <w:pPr>
        <w:autoSpaceDE w:val="0"/>
        <w:autoSpaceDN w:val="0"/>
        <w:adjustRightInd w:val="0"/>
        <w:jc w:val="right"/>
        <w:rPr>
          <w:rFonts w:ascii="Arial Narrow" w:eastAsia="Calibri" w:hAnsi="Arial Narrow" w:cs="Arial"/>
          <w:lang w:eastAsia="en-US"/>
        </w:rPr>
      </w:pPr>
      <w:r w:rsidRPr="0075584E">
        <w:rPr>
          <w:rFonts w:ascii="Arial Narrow" w:eastAsia="Calibri" w:hAnsi="Arial Narrow" w:cs="Arial"/>
          <w:lang w:eastAsia="en-US"/>
        </w:rPr>
        <w:t>São Francisco de Itabapoana, 17 de julho de 2025.</w:t>
      </w:r>
    </w:p>
    <w:p w14:paraId="60766FF5" w14:textId="77777777" w:rsidR="00030BED" w:rsidRPr="0075584E" w:rsidRDefault="00030BED" w:rsidP="00030BED">
      <w:pPr>
        <w:autoSpaceDE w:val="0"/>
        <w:autoSpaceDN w:val="0"/>
        <w:adjustRightInd w:val="0"/>
        <w:rPr>
          <w:rFonts w:ascii="Arial Narrow" w:eastAsia="Calibri" w:hAnsi="Arial Narrow" w:cs="Arial"/>
          <w:lang w:eastAsia="en-US"/>
        </w:rPr>
      </w:pPr>
    </w:p>
    <w:p w14:paraId="576A3106" w14:textId="77777777" w:rsidR="00030BED" w:rsidRPr="0075584E" w:rsidRDefault="00030BED" w:rsidP="00030BED">
      <w:pPr>
        <w:autoSpaceDE w:val="0"/>
        <w:autoSpaceDN w:val="0"/>
        <w:adjustRightInd w:val="0"/>
        <w:rPr>
          <w:rFonts w:ascii="Arial Narrow" w:eastAsia="Calibri" w:hAnsi="Arial Narrow" w:cs="Arial"/>
          <w:lang w:eastAsia="en-US"/>
        </w:rPr>
      </w:pPr>
    </w:p>
    <w:p w14:paraId="1FE7A4C6" w14:textId="77777777" w:rsidR="00030BED" w:rsidRPr="0075584E" w:rsidRDefault="00030BED" w:rsidP="00030BED">
      <w:pPr>
        <w:jc w:val="center"/>
        <w:rPr>
          <w:rFonts w:ascii="Arial Narrow" w:eastAsia="Times New Roman" w:hAnsi="Arial Narrow" w:cs="Arial"/>
          <w:lang w:eastAsia="en-US"/>
        </w:rPr>
      </w:pPr>
      <w:r w:rsidRPr="0075584E">
        <w:rPr>
          <w:rFonts w:ascii="Arial Narrow" w:eastAsia="Calibri" w:hAnsi="Arial Narrow" w:cs="Arial"/>
          <w:lang w:eastAsia="en-US"/>
        </w:rPr>
        <w:t>________________________________________</w:t>
      </w:r>
    </w:p>
    <w:p w14:paraId="14A9017F" w14:textId="77777777" w:rsidR="00030BED" w:rsidRPr="0075584E" w:rsidRDefault="00030BED" w:rsidP="00030BED">
      <w:pPr>
        <w:autoSpaceDE w:val="0"/>
        <w:autoSpaceDN w:val="0"/>
        <w:adjustRightInd w:val="0"/>
        <w:jc w:val="center"/>
        <w:rPr>
          <w:rFonts w:ascii="Arial Narrow" w:eastAsia="Times New Roman" w:hAnsi="Arial Narrow" w:cs="Arial"/>
          <w:lang w:eastAsia="en-US"/>
        </w:rPr>
      </w:pPr>
      <w:r w:rsidRPr="0075584E">
        <w:rPr>
          <w:rFonts w:ascii="Arial Narrow" w:eastAsia="Times New Roman" w:hAnsi="Arial Narrow" w:cs="Arial"/>
          <w:lang w:eastAsia="en-US"/>
        </w:rPr>
        <w:t>CLAÚDIO CARDOSO VALINHAS OTERO</w:t>
      </w:r>
    </w:p>
    <w:p w14:paraId="32AB1624" w14:textId="77777777" w:rsidR="00030BED" w:rsidRPr="0075584E" w:rsidRDefault="00030BED" w:rsidP="00030BED">
      <w:pPr>
        <w:autoSpaceDE w:val="0"/>
        <w:autoSpaceDN w:val="0"/>
        <w:adjustRightInd w:val="0"/>
        <w:jc w:val="center"/>
        <w:rPr>
          <w:rFonts w:ascii="Arial Narrow" w:eastAsia="Times New Roman" w:hAnsi="Arial Narrow" w:cs="Arial"/>
          <w:b/>
          <w:lang w:eastAsia="en-US"/>
        </w:rPr>
      </w:pPr>
      <w:r w:rsidRPr="0075584E">
        <w:rPr>
          <w:rFonts w:ascii="Arial Narrow" w:eastAsia="Times New Roman" w:hAnsi="Arial Narrow" w:cs="Arial"/>
          <w:b/>
          <w:lang w:eastAsia="en-US"/>
        </w:rPr>
        <w:t>Secretário Municipal de Administração</w:t>
      </w:r>
    </w:p>
    <w:p w14:paraId="687D34F9" w14:textId="77777777" w:rsidR="00030BED" w:rsidRPr="0075584E" w:rsidRDefault="00030BED" w:rsidP="00030BED">
      <w:pPr>
        <w:autoSpaceDE w:val="0"/>
        <w:autoSpaceDN w:val="0"/>
        <w:adjustRightInd w:val="0"/>
        <w:rPr>
          <w:rFonts w:ascii="Arial Narrow" w:eastAsia="Calibri" w:hAnsi="Arial Narrow" w:cs="Arial"/>
          <w:b/>
          <w:bCs/>
          <w:lang w:eastAsia="en-US"/>
        </w:rPr>
      </w:pPr>
    </w:p>
    <w:p w14:paraId="266622C1" w14:textId="77777777" w:rsidR="00030BED" w:rsidRPr="0075584E" w:rsidRDefault="00030BED" w:rsidP="00030BED">
      <w:pPr>
        <w:autoSpaceDE w:val="0"/>
        <w:autoSpaceDN w:val="0"/>
        <w:adjustRightInd w:val="0"/>
        <w:rPr>
          <w:rFonts w:ascii="Arial Narrow" w:eastAsia="Calibri" w:hAnsi="Arial Narrow" w:cs="Arial"/>
          <w:b/>
          <w:bCs/>
          <w:lang w:eastAsia="en-US"/>
        </w:rPr>
      </w:pPr>
    </w:p>
    <w:p w14:paraId="375007FA" w14:textId="77777777" w:rsidR="00030BED" w:rsidRPr="0075584E" w:rsidRDefault="00030BED" w:rsidP="00030BED">
      <w:pPr>
        <w:autoSpaceDE w:val="0"/>
        <w:autoSpaceDN w:val="0"/>
        <w:adjustRightInd w:val="0"/>
        <w:rPr>
          <w:rFonts w:ascii="Arial Narrow" w:eastAsia="Calibri" w:hAnsi="Arial Narrow" w:cs="Arial"/>
          <w:b/>
          <w:bCs/>
          <w:lang w:eastAsia="en-US"/>
        </w:rPr>
      </w:pPr>
    </w:p>
    <w:p w14:paraId="144ECEB3" w14:textId="77777777" w:rsidR="00030BED" w:rsidRPr="0075584E" w:rsidRDefault="00030BED" w:rsidP="00030BED">
      <w:pPr>
        <w:autoSpaceDE w:val="0"/>
        <w:autoSpaceDN w:val="0"/>
        <w:adjustRightInd w:val="0"/>
        <w:rPr>
          <w:rFonts w:ascii="Arial Narrow" w:eastAsia="Calibri" w:hAnsi="Arial Narrow" w:cs="Arial"/>
          <w:b/>
          <w:bCs/>
          <w:lang w:eastAsia="en-US"/>
        </w:rPr>
      </w:pPr>
    </w:p>
    <w:p w14:paraId="2E5C6A71" w14:textId="77777777" w:rsidR="00030BED" w:rsidRPr="0075584E" w:rsidRDefault="00030BED" w:rsidP="00030BED">
      <w:pPr>
        <w:autoSpaceDE w:val="0"/>
        <w:autoSpaceDN w:val="0"/>
        <w:adjustRightInd w:val="0"/>
        <w:rPr>
          <w:rFonts w:ascii="Arial Narrow" w:eastAsia="Calibri" w:hAnsi="Arial Narrow" w:cs="Arial"/>
          <w:b/>
          <w:bCs/>
          <w:lang w:eastAsia="en-US"/>
        </w:rPr>
      </w:pPr>
    </w:p>
    <w:p w14:paraId="2A6C3A7B" w14:textId="77777777" w:rsidR="00030BED" w:rsidRPr="0075584E" w:rsidRDefault="00030BED" w:rsidP="00030BED">
      <w:pPr>
        <w:autoSpaceDE w:val="0"/>
        <w:autoSpaceDN w:val="0"/>
        <w:adjustRightInd w:val="0"/>
        <w:rPr>
          <w:rFonts w:ascii="Arial Narrow" w:eastAsia="Calibri" w:hAnsi="Arial Narrow" w:cs="Arial"/>
          <w:b/>
          <w:bCs/>
          <w:lang w:eastAsia="en-US"/>
        </w:rPr>
      </w:pPr>
    </w:p>
    <w:p w14:paraId="150C5AD3" w14:textId="77777777" w:rsidR="00030BED" w:rsidRPr="0075584E" w:rsidRDefault="00030BED" w:rsidP="00030BED">
      <w:pPr>
        <w:spacing w:line="360" w:lineRule="auto"/>
        <w:rPr>
          <w:rFonts w:ascii="Arial Narrow" w:eastAsia="Times New Roman" w:hAnsi="Arial Narrow" w:cs="Arial"/>
          <w:lang w:eastAsia="en-US"/>
        </w:rPr>
      </w:pPr>
    </w:p>
    <w:p w14:paraId="0C4A47AE" w14:textId="77777777" w:rsidR="00D8643C" w:rsidRPr="0075584E" w:rsidRDefault="00D8643C" w:rsidP="00D8643C">
      <w:pPr>
        <w:widowControl w:val="0"/>
        <w:suppressAutoHyphens/>
        <w:jc w:val="both"/>
        <w:rPr>
          <w:rFonts w:ascii="Arial Narrow" w:eastAsia="Arial" w:hAnsi="Arial Narrow" w:cs="Arial"/>
          <w:lang w:val="pt-PT" w:eastAsia="en-US"/>
        </w:rPr>
      </w:pPr>
    </w:p>
    <w:p w14:paraId="2D53602B" w14:textId="77777777" w:rsidR="00D8643C" w:rsidRPr="0075584E" w:rsidRDefault="00D8643C" w:rsidP="00D8643C">
      <w:pPr>
        <w:jc w:val="center"/>
        <w:rPr>
          <w:rFonts w:ascii="Arial Narrow" w:eastAsia="Times New Roman" w:hAnsi="Arial Narrow" w:cs="Arial"/>
          <w:b/>
        </w:rPr>
      </w:pPr>
    </w:p>
    <w:p w14:paraId="14CFA03D" w14:textId="77777777" w:rsidR="00BA576D" w:rsidRPr="0075584E" w:rsidRDefault="00BA576D" w:rsidP="002A7AF4">
      <w:pPr>
        <w:pBdr>
          <w:bar w:val="single" w:sz="4" w:color="auto"/>
        </w:pBdr>
        <w:contextualSpacing/>
        <w:jc w:val="both"/>
        <w:rPr>
          <w:rFonts w:ascii="Arial Narrow" w:hAnsi="Arial Narrow" w:cs="Arial"/>
          <w:i/>
          <w:color w:val="000000"/>
          <w:lang w:val="it-IT"/>
        </w:rPr>
      </w:pPr>
    </w:p>
    <w:p w14:paraId="7CDC7C3E"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319752AE"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154BB64E"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149D80B1"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795EBC2C"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4265D4D4"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57A291C5"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12BF1AB8"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4870CAC0"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2A1F13A6"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0541905D"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3F4BF715"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6052BC6A"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61131BE7"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35224E40"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0020C538"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1210D2BD" w14:textId="77777777" w:rsidR="00BB38D2" w:rsidRPr="0075584E" w:rsidRDefault="00BB38D2" w:rsidP="002A7AF4">
      <w:pPr>
        <w:pBdr>
          <w:bar w:val="single" w:sz="4" w:color="auto"/>
        </w:pBdr>
        <w:contextualSpacing/>
        <w:jc w:val="both"/>
        <w:rPr>
          <w:rFonts w:ascii="Arial Narrow" w:hAnsi="Arial Narrow" w:cs="Arial"/>
          <w:i/>
          <w:color w:val="000000"/>
          <w:lang w:val="it-IT"/>
        </w:rPr>
      </w:pPr>
    </w:p>
    <w:p w14:paraId="2A71468C" w14:textId="77777777" w:rsidR="00BB38D2" w:rsidRPr="0075584E" w:rsidRDefault="00BB38D2" w:rsidP="002A7AF4">
      <w:pPr>
        <w:pBdr>
          <w:bar w:val="single" w:sz="4" w:color="auto"/>
        </w:pBdr>
        <w:contextualSpacing/>
        <w:jc w:val="both"/>
        <w:rPr>
          <w:rFonts w:ascii="Arial Narrow" w:hAnsi="Arial Narrow" w:cs="Arial"/>
          <w:i/>
          <w:color w:val="000000"/>
          <w:lang w:val="it-IT"/>
        </w:rPr>
      </w:pPr>
    </w:p>
    <w:p w14:paraId="56AC30F0" w14:textId="77777777" w:rsidR="00BB38D2" w:rsidRPr="0075584E" w:rsidRDefault="00BB38D2" w:rsidP="002A7AF4">
      <w:pPr>
        <w:pBdr>
          <w:bar w:val="single" w:sz="4" w:color="auto"/>
        </w:pBdr>
        <w:contextualSpacing/>
        <w:jc w:val="both"/>
        <w:rPr>
          <w:rFonts w:ascii="Arial Narrow" w:hAnsi="Arial Narrow" w:cs="Arial"/>
          <w:i/>
          <w:color w:val="000000"/>
          <w:lang w:val="it-IT"/>
        </w:rPr>
      </w:pPr>
    </w:p>
    <w:p w14:paraId="26DE5D5A" w14:textId="77777777" w:rsidR="00BB38D2" w:rsidRPr="0075584E" w:rsidRDefault="00BB38D2" w:rsidP="002A7AF4">
      <w:pPr>
        <w:pBdr>
          <w:bar w:val="single" w:sz="4" w:color="auto"/>
        </w:pBdr>
        <w:contextualSpacing/>
        <w:jc w:val="both"/>
        <w:rPr>
          <w:rFonts w:ascii="Arial Narrow" w:hAnsi="Arial Narrow" w:cs="Arial"/>
          <w:i/>
          <w:color w:val="000000"/>
          <w:lang w:val="it-IT"/>
        </w:rPr>
      </w:pPr>
    </w:p>
    <w:p w14:paraId="3BB00A55" w14:textId="77777777" w:rsidR="00BB38D2" w:rsidRPr="0075584E" w:rsidRDefault="00BB38D2" w:rsidP="002A7AF4">
      <w:pPr>
        <w:pBdr>
          <w:bar w:val="single" w:sz="4" w:color="auto"/>
        </w:pBdr>
        <w:contextualSpacing/>
        <w:jc w:val="both"/>
        <w:rPr>
          <w:rFonts w:ascii="Arial Narrow" w:hAnsi="Arial Narrow" w:cs="Arial"/>
          <w:i/>
          <w:color w:val="000000"/>
          <w:lang w:val="it-IT"/>
        </w:rPr>
      </w:pPr>
    </w:p>
    <w:p w14:paraId="53D254E7" w14:textId="77777777" w:rsidR="00DB3859" w:rsidRPr="0075584E" w:rsidRDefault="00DB3859" w:rsidP="002A7AF4">
      <w:pPr>
        <w:pBdr>
          <w:bar w:val="single" w:sz="4" w:color="auto"/>
        </w:pBdr>
        <w:contextualSpacing/>
        <w:jc w:val="both"/>
        <w:rPr>
          <w:rFonts w:ascii="Arial Narrow" w:hAnsi="Arial Narrow" w:cs="Arial"/>
          <w:i/>
          <w:color w:val="000000"/>
          <w:lang w:val="it-IT"/>
        </w:rPr>
      </w:pPr>
    </w:p>
    <w:p w14:paraId="471006C5" w14:textId="77777777" w:rsidR="00DB3859" w:rsidRPr="0075584E" w:rsidRDefault="00DB3859" w:rsidP="002A7AF4">
      <w:pPr>
        <w:pBdr>
          <w:bar w:val="single" w:sz="4" w:color="auto"/>
        </w:pBdr>
        <w:contextualSpacing/>
        <w:jc w:val="both"/>
        <w:rPr>
          <w:rFonts w:ascii="Arial Narrow" w:hAnsi="Arial Narrow" w:cs="Arial"/>
          <w:i/>
          <w:color w:val="000000"/>
          <w:lang w:val="it-IT"/>
        </w:rPr>
      </w:pPr>
    </w:p>
    <w:p w14:paraId="5AD581AA"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299881AD" w14:textId="77777777" w:rsidR="007F1FCF" w:rsidRPr="0075584E" w:rsidRDefault="007F1FCF" w:rsidP="002A7AF4">
      <w:pPr>
        <w:pBdr>
          <w:bar w:val="single" w:sz="4" w:color="auto"/>
        </w:pBdr>
        <w:contextualSpacing/>
        <w:jc w:val="both"/>
        <w:rPr>
          <w:rFonts w:ascii="Arial Narrow" w:hAnsi="Arial Narrow" w:cs="Arial"/>
          <w:i/>
          <w:color w:val="000000"/>
          <w:lang w:val="it-IT"/>
        </w:rPr>
      </w:pPr>
    </w:p>
    <w:p w14:paraId="70492E71" w14:textId="77777777" w:rsidR="006E709E" w:rsidRPr="0075584E" w:rsidRDefault="006E709E" w:rsidP="007F1FCF">
      <w:pPr>
        <w:keepNext/>
        <w:keepLines/>
        <w:jc w:val="center"/>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lastRenderedPageBreak/>
        <w:t>ANEXO II – PLANILHA ORÇAMENTÁRIA</w:t>
      </w:r>
    </w:p>
    <w:p w14:paraId="42878C14" w14:textId="77777777" w:rsidR="006E709E" w:rsidRPr="0075584E" w:rsidRDefault="006E709E" w:rsidP="002A7AF4">
      <w:pPr>
        <w:jc w:val="both"/>
        <w:rPr>
          <w:rFonts w:ascii="Arial Narrow" w:eastAsia="Calibri" w:hAnsi="Arial Narrow" w:cs="Arial"/>
          <w:lang w:eastAsia="en-US"/>
        </w:rPr>
      </w:pPr>
    </w:p>
    <w:p w14:paraId="6515ABD0" w14:textId="5B93DA90" w:rsidR="006E709E" w:rsidRPr="0075584E" w:rsidRDefault="006E709E" w:rsidP="002A7AF4">
      <w:pPr>
        <w:spacing w:after="160"/>
        <w:jc w:val="both"/>
        <w:rPr>
          <w:rFonts w:ascii="Arial Narrow" w:eastAsia="Times New Roman" w:hAnsi="Arial Narrow" w:cs="Arial"/>
          <w:lang w:eastAsia="en-US"/>
        </w:rPr>
      </w:pPr>
      <w:r w:rsidRPr="0075584E">
        <w:rPr>
          <w:rFonts w:ascii="Arial Narrow" w:eastAsia="Times New Roman" w:hAnsi="Arial Narrow" w:cs="Arial"/>
          <w:color w:val="000000"/>
          <w:lang w:eastAsia="en-US"/>
        </w:rPr>
        <w:t>As despesas para aquisição do objeto deste processo administrativo ocorrerão no exercício de 202</w:t>
      </w:r>
      <w:r w:rsidR="00476ECA" w:rsidRPr="0075584E">
        <w:rPr>
          <w:rFonts w:ascii="Arial Narrow" w:eastAsia="Times New Roman" w:hAnsi="Arial Narrow" w:cs="Arial"/>
          <w:color w:val="000000"/>
          <w:lang w:eastAsia="en-US"/>
        </w:rPr>
        <w:t>5, à conta do Orçamento Geral da</w:t>
      </w:r>
      <w:r w:rsidRPr="0075584E">
        <w:rPr>
          <w:rFonts w:ascii="Arial Narrow" w:eastAsia="Times New Roman" w:hAnsi="Arial Narrow" w:cs="Arial"/>
          <w:color w:val="000000"/>
          <w:lang w:eastAsia="en-US"/>
        </w:rPr>
        <w:t xml:space="preserve"> </w:t>
      </w:r>
      <w:r w:rsidR="00476ECA" w:rsidRPr="0075584E">
        <w:rPr>
          <w:rFonts w:ascii="Arial Narrow" w:hAnsi="Arial Narrow" w:cs="Arial"/>
          <w:b/>
        </w:rPr>
        <w:t xml:space="preserve">SECRETARIA MUNICIPAL  DE ADMINISTRAÇÃO </w:t>
      </w:r>
      <w:r w:rsidRPr="0075584E">
        <w:rPr>
          <w:rFonts w:ascii="Arial Narrow" w:eastAsia="Times New Roman" w:hAnsi="Arial Narrow" w:cs="Arial"/>
          <w:color w:val="000000"/>
          <w:lang w:eastAsia="en-US"/>
        </w:rPr>
        <w:t>de São Francisco de Itabapoana, conforme indicada na Planilha abaixo:</w:t>
      </w:r>
    </w:p>
    <w:p w14:paraId="0B6D2E85" w14:textId="77777777" w:rsidR="006E709E" w:rsidRPr="0075584E" w:rsidRDefault="006E709E" w:rsidP="002A7AF4">
      <w:pPr>
        <w:spacing w:after="160"/>
        <w:jc w:val="both"/>
        <w:rPr>
          <w:rFonts w:ascii="Arial Narrow" w:eastAsia="Times New Roman" w:hAnsi="Arial Narrow" w:cs="Arial"/>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551"/>
        <w:gridCol w:w="1518"/>
        <w:gridCol w:w="633"/>
      </w:tblGrid>
      <w:tr w:rsidR="006E709E" w:rsidRPr="0075584E" w14:paraId="45460A9A" w14:textId="77777777" w:rsidTr="006E709E">
        <w:trPr>
          <w:trHeight w:val="21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769E63A1" w14:textId="77777777" w:rsidR="006E709E" w:rsidRPr="0075584E" w:rsidRDefault="006E709E" w:rsidP="002A7AF4">
            <w:pPr>
              <w:spacing w:after="160"/>
              <w:jc w:val="both"/>
              <w:rPr>
                <w:rFonts w:ascii="Arial Narrow" w:eastAsia="Times New Roman" w:hAnsi="Arial Narrow" w:cs="Arial"/>
                <w:lang w:eastAsia="en-US"/>
              </w:rPr>
            </w:pPr>
            <w:r w:rsidRPr="0075584E">
              <w:rPr>
                <w:rFonts w:ascii="Arial Narrow" w:eastAsia="Times New Roman" w:hAnsi="Arial Narrow" w:cs="Arial"/>
                <w:b/>
                <w:bCs/>
                <w:lang w:eastAsia="en-US"/>
              </w:rPr>
              <w:t>Cód.  Despesa</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356103FC" w14:textId="77777777" w:rsidR="006E709E" w:rsidRPr="0075584E" w:rsidRDefault="006E709E" w:rsidP="002A7AF4">
            <w:pPr>
              <w:spacing w:after="160"/>
              <w:jc w:val="both"/>
              <w:rPr>
                <w:rFonts w:ascii="Arial Narrow" w:eastAsia="Times New Roman" w:hAnsi="Arial Narrow" w:cs="Arial"/>
                <w:lang w:eastAsia="en-US"/>
              </w:rPr>
            </w:pPr>
            <w:r w:rsidRPr="0075584E">
              <w:rPr>
                <w:rFonts w:ascii="Arial Narrow" w:eastAsia="Times New Roman" w:hAnsi="Arial Narrow" w:cs="Arial"/>
                <w:b/>
                <w:bCs/>
                <w:lang w:eastAsia="en-US"/>
              </w:rPr>
              <w:t>Cód. Reduzido</w:t>
            </w:r>
          </w:p>
        </w:tc>
        <w:tc>
          <w:tcPr>
            <w:tcW w:w="0" w:type="auto"/>
            <w:tcBorders>
              <w:top w:val="single" w:sz="4" w:space="0" w:color="000000"/>
              <w:left w:val="single" w:sz="4" w:space="0" w:color="000000"/>
              <w:bottom w:val="single" w:sz="4" w:space="0" w:color="000000"/>
              <w:right w:val="single" w:sz="4" w:space="0" w:color="000000"/>
            </w:tcBorders>
            <w:shd w:val="clear" w:color="auto" w:fill="A6A6A6"/>
            <w:tcMar>
              <w:top w:w="0" w:type="dxa"/>
              <w:left w:w="70" w:type="dxa"/>
              <w:bottom w:w="0" w:type="dxa"/>
              <w:right w:w="70" w:type="dxa"/>
            </w:tcMar>
            <w:vAlign w:val="center"/>
            <w:hideMark/>
          </w:tcPr>
          <w:p w14:paraId="65E2B4FC" w14:textId="77777777" w:rsidR="006E709E" w:rsidRPr="0075584E" w:rsidRDefault="006E709E" w:rsidP="002A7AF4">
            <w:pPr>
              <w:spacing w:after="160"/>
              <w:jc w:val="both"/>
              <w:rPr>
                <w:rFonts w:ascii="Arial Narrow" w:eastAsia="Times New Roman" w:hAnsi="Arial Narrow" w:cs="Arial"/>
                <w:lang w:eastAsia="en-US"/>
              </w:rPr>
            </w:pPr>
            <w:r w:rsidRPr="0075584E">
              <w:rPr>
                <w:rFonts w:ascii="Arial Narrow" w:eastAsia="Times New Roman" w:hAnsi="Arial Narrow" w:cs="Arial"/>
                <w:b/>
                <w:bCs/>
                <w:lang w:eastAsia="en-US"/>
              </w:rPr>
              <w:t>Valor</w:t>
            </w:r>
          </w:p>
        </w:tc>
      </w:tr>
      <w:tr w:rsidR="006E709E" w:rsidRPr="0075584E" w14:paraId="2E31BFE9" w14:textId="77777777" w:rsidTr="006E709E">
        <w:trPr>
          <w:trHeight w:val="23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B1194BB" w14:textId="77777777" w:rsidR="006E709E" w:rsidRPr="0075584E" w:rsidRDefault="006E709E" w:rsidP="002A7AF4">
            <w:pPr>
              <w:spacing w:after="160"/>
              <w:jc w:val="both"/>
              <w:rPr>
                <w:rFonts w:ascii="Arial Narrow" w:eastAsia="Times New Roman" w:hAnsi="Arial Narrow" w:cs="Arial"/>
                <w:lang w:eastAsia="en-US"/>
              </w:rPr>
            </w:pPr>
            <w:r w:rsidRPr="0075584E">
              <w:rPr>
                <w:rFonts w:ascii="Arial Narrow" w:eastAsia="Calibri" w:hAnsi="Arial Narrow" w:cs="Arial"/>
                <w:lang w:eastAsia="en-US"/>
              </w:rPr>
              <w:t>33.90.39</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C839B28" w14:textId="77777777" w:rsidR="006E709E" w:rsidRPr="0075584E" w:rsidRDefault="006E709E" w:rsidP="002A7AF4">
            <w:pPr>
              <w:spacing w:after="160"/>
              <w:jc w:val="both"/>
              <w:rPr>
                <w:rFonts w:ascii="Arial Narrow" w:eastAsia="Times New Roman" w:hAnsi="Arial Narrow" w:cs="Arial"/>
                <w:lang w:eastAsia="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FE42379" w14:textId="77777777" w:rsidR="006E709E" w:rsidRPr="0075584E" w:rsidRDefault="006E709E" w:rsidP="002A7AF4">
            <w:pPr>
              <w:spacing w:after="160"/>
              <w:jc w:val="both"/>
              <w:rPr>
                <w:rFonts w:ascii="Arial Narrow" w:eastAsia="Times New Roman" w:hAnsi="Arial Narrow" w:cs="Arial"/>
                <w:lang w:eastAsia="en-US"/>
              </w:rPr>
            </w:pPr>
            <w:r w:rsidRPr="0075584E">
              <w:rPr>
                <w:rFonts w:ascii="Arial Narrow" w:eastAsia="Times New Roman" w:hAnsi="Arial Narrow" w:cs="Arial"/>
                <w:bCs/>
                <w:lang w:eastAsia="en-US"/>
              </w:rPr>
              <w:t>R$ </w:t>
            </w:r>
          </w:p>
        </w:tc>
      </w:tr>
    </w:tbl>
    <w:p w14:paraId="459C1726" w14:textId="77777777" w:rsidR="006E709E" w:rsidRPr="0075584E" w:rsidRDefault="006E709E" w:rsidP="002A7AF4">
      <w:pPr>
        <w:jc w:val="both"/>
        <w:rPr>
          <w:rFonts w:ascii="Arial Narrow" w:eastAsia="Calibri" w:hAnsi="Arial Narrow" w:cs="Arial"/>
          <w:lang w:eastAsia="en-US"/>
        </w:rPr>
      </w:pPr>
    </w:p>
    <w:p w14:paraId="1030EDEA" w14:textId="77777777" w:rsidR="006E709E" w:rsidRPr="0075584E" w:rsidRDefault="006E709E" w:rsidP="002A7AF4">
      <w:pPr>
        <w:jc w:val="both"/>
        <w:rPr>
          <w:rFonts w:ascii="Arial Narrow" w:eastAsia="Calibri" w:hAnsi="Arial Narrow" w:cs="Arial"/>
          <w:lang w:eastAsia="en-US"/>
        </w:rPr>
      </w:pPr>
    </w:p>
    <w:p w14:paraId="4023ED12" w14:textId="77777777" w:rsidR="006E709E" w:rsidRPr="0075584E" w:rsidRDefault="006E709E" w:rsidP="002A7AF4">
      <w:pPr>
        <w:jc w:val="both"/>
        <w:rPr>
          <w:rFonts w:ascii="Arial Narrow" w:eastAsia="Calibri" w:hAnsi="Arial Narrow" w:cs="Arial"/>
          <w:lang w:eastAsia="en-US"/>
        </w:rPr>
      </w:pPr>
    </w:p>
    <w:p w14:paraId="3D4A94D2" w14:textId="77777777" w:rsidR="006E709E" w:rsidRPr="0075584E" w:rsidRDefault="006E709E" w:rsidP="002A7AF4">
      <w:pPr>
        <w:jc w:val="both"/>
        <w:rPr>
          <w:rFonts w:ascii="Arial Narrow" w:eastAsia="Calibri" w:hAnsi="Arial Narrow" w:cs="Arial"/>
          <w:lang w:eastAsia="en-US"/>
        </w:rPr>
      </w:pPr>
    </w:p>
    <w:p w14:paraId="713C087D" w14:textId="77777777" w:rsidR="006E709E" w:rsidRPr="0075584E" w:rsidRDefault="006E709E" w:rsidP="002A7AF4">
      <w:pPr>
        <w:jc w:val="both"/>
        <w:rPr>
          <w:rFonts w:ascii="Arial Narrow" w:eastAsia="Calibri" w:hAnsi="Arial Narrow" w:cs="Arial"/>
          <w:lang w:eastAsia="en-US"/>
        </w:rPr>
      </w:pPr>
    </w:p>
    <w:p w14:paraId="271E9933" w14:textId="77777777" w:rsidR="006E709E" w:rsidRPr="0075584E" w:rsidRDefault="006E709E" w:rsidP="002A7AF4">
      <w:pPr>
        <w:jc w:val="both"/>
        <w:rPr>
          <w:rFonts w:ascii="Arial Narrow" w:eastAsia="Calibri" w:hAnsi="Arial Narrow" w:cs="Arial"/>
          <w:lang w:eastAsia="en-US"/>
        </w:rPr>
      </w:pPr>
    </w:p>
    <w:p w14:paraId="5BE801AF" w14:textId="77777777" w:rsidR="006E709E" w:rsidRPr="0075584E" w:rsidRDefault="006E709E" w:rsidP="002A7AF4">
      <w:pPr>
        <w:jc w:val="both"/>
        <w:rPr>
          <w:rFonts w:ascii="Arial Narrow" w:eastAsia="Calibri" w:hAnsi="Arial Narrow" w:cs="Arial"/>
          <w:lang w:eastAsia="en-US"/>
        </w:rPr>
      </w:pPr>
    </w:p>
    <w:p w14:paraId="6E956D57" w14:textId="77777777" w:rsidR="006E709E" w:rsidRPr="0075584E" w:rsidRDefault="006E709E" w:rsidP="002A7AF4">
      <w:pPr>
        <w:jc w:val="both"/>
        <w:rPr>
          <w:rFonts w:ascii="Arial Narrow" w:eastAsia="Calibri" w:hAnsi="Arial Narrow" w:cs="Arial"/>
          <w:lang w:eastAsia="en-US"/>
        </w:rPr>
      </w:pPr>
    </w:p>
    <w:p w14:paraId="7590897B" w14:textId="77777777" w:rsidR="006E709E" w:rsidRPr="0075584E" w:rsidRDefault="006E709E" w:rsidP="002A7AF4">
      <w:pPr>
        <w:jc w:val="both"/>
        <w:rPr>
          <w:rFonts w:ascii="Arial Narrow" w:eastAsia="Calibri" w:hAnsi="Arial Narrow" w:cs="Arial"/>
          <w:lang w:eastAsia="en-US"/>
        </w:rPr>
      </w:pPr>
    </w:p>
    <w:p w14:paraId="44F71CA8" w14:textId="77777777" w:rsidR="006E709E" w:rsidRPr="0075584E" w:rsidRDefault="006E709E" w:rsidP="002A7AF4">
      <w:pPr>
        <w:jc w:val="both"/>
        <w:rPr>
          <w:rFonts w:ascii="Arial Narrow" w:eastAsia="Calibri" w:hAnsi="Arial Narrow" w:cs="Arial"/>
          <w:lang w:eastAsia="en-US"/>
        </w:rPr>
      </w:pPr>
    </w:p>
    <w:p w14:paraId="5713454D" w14:textId="77777777" w:rsidR="006E709E" w:rsidRPr="0075584E" w:rsidRDefault="006E709E" w:rsidP="002A7AF4">
      <w:pPr>
        <w:jc w:val="both"/>
        <w:rPr>
          <w:rFonts w:ascii="Arial Narrow" w:eastAsia="Calibri" w:hAnsi="Arial Narrow" w:cs="Arial"/>
          <w:lang w:eastAsia="en-US"/>
        </w:rPr>
      </w:pPr>
    </w:p>
    <w:p w14:paraId="195686DF" w14:textId="77777777" w:rsidR="006E709E" w:rsidRPr="0075584E" w:rsidRDefault="006E709E" w:rsidP="002A7AF4">
      <w:pPr>
        <w:jc w:val="both"/>
        <w:rPr>
          <w:rFonts w:ascii="Arial Narrow" w:eastAsia="Calibri" w:hAnsi="Arial Narrow" w:cs="Arial"/>
          <w:lang w:eastAsia="en-US"/>
        </w:rPr>
      </w:pPr>
    </w:p>
    <w:p w14:paraId="2780E212" w14:textId="77777777" w:rsidR="006E709E" w:rsidRPr="0075584E" w:rsidRDefault="006E709E" w:rsidP="002A7AF4">
      <w:pPr>
        <w:jc w:val="both"/>
        <w:rPr>
          <w:rFonts w:ascii="Arial Narrow" w:eastAsia="Calibri" w:hAnsi="Arial Narrow" w:cs="Arial"/>
          <w:lang w:eastAsia="en-US"/>
        </w:rPr>
      </w:pPr>
    </w:p>
    <w:p w14:paraId="166D83D7" w14:textId="77777777" w:rsidR="006E709E" w:rsidRPr="0075584E" w:rsidRDefault="006E709E" w:rsidP="002A7AF4">
      <w:pPr>
        <w:jc w:val="both"/>
        <w:rPr>
          <w:rFonts w:ascii="Arial Narrow" w:eastAsia="Calibri" w:hAnsi="Arial Narrow" w:cs="Arial"/>
          <w:lang w:eastAsia="en-US"/>
        </w:rPr>
      </w:pPr>
    </w:p>
    <w:p w14:paraId="02678489" w14:textId="77777777" w:rsidR="006E709E" w:rsidRPr="0075584E" w:rsidRDefault="006E709E" w:rsidP="002A7AF4">
      <w:pPr>
        <w:jc w:val="both"/>
        <w:rPr>
          <w:rFonts w:ascii="Arial Narrow" w:eastAsia="Calibri" w:hAnsi="Arial Narrow" w:cs="Arial"/>
          <w:lang w:eastAsia="en-US"/>
        </w:rPr>
      </w:pPr>
    </w:p>
    <w:p w14:paraId="58541C70" w14:textId="77777777" w:rsidR="006E709E" w:rsidRPr="0075584E" w:rsidRDefault="006E709E" w:rsidP="002A7AF4">
      <w:pPr>
        <w:jc w:val="both"/>
        <w:rPr>
          <w:rFonts w:ascii="Arial Narrow" w:eastAsia="Calibri" w:hAnsi="Arial Narrow" w:cs="Arial"/>
          <w:lang w:eastAsia="en-US"/>
        </w:rPr>
      </w:pPr>
    </w:p>
    <w:p w14:paraId="2DD3D606" w14:textId="77777777" w:rsidR="006E709E" w:rsidRPr="0075584E" w:rsidRDefault="006E709E" w:rsidP="002A7AF4">
      <w:pPr>
        <w:jc w:val="both"/>
        <w:rPr>
          <w:rFonts w:ascii="Arial Narrow" w:eastAsia="Calibri" w:hAnsi="Arial Narrow" w:cs="Arial"/>
          <w:lang w:eastAsia="en-US"/>
        </w:rPr>
      </w:pPr>
    </w:p>
    <w:p w14:paraId="32C66CC9" w14:textId="77777777" w:rsidR="006E709E" w:rsidRPr="0075584E" w:rsidRDefault="006E709E" w:rsidP="002A7AF4">
      <w:pPr>
        <w:jc w:val="both"/>
        <w:rPr>
          <w:rFonts w:ascii="Arial Narrow" w:eastAsia="Calibri" w:hAnsi="Arial Narrow" w:cs="Arial"/>
          <w:lang w:eastAsia="en-US"/>
        </w:rPr>
      </w:pPr>
    </w:p>
    <w:p w14:paraId="0148353D" w14:textId="77777777" w:rsidR="006E709E" w:rsidRPr="0075584E" w:rsidRDefault="006E709E" w:rsidP="002A7AF4">
      <w:pPr>
        <w:jc w:val="both"/>
        <w:rPr>
          <w:rFonts w:ascii="Arial Narrow" w:eastAsia="Calibri" w:hAnsi="Arial Narrow" w:cs="Arial"/>
          <w:lang w:eastAsia="en-US"/>
        </w:rPr>
      </w:pPr>
    </w:p>
    <w:p w14:paraId="4A2F0CF2" w14:textId="77777777" w:rsidR="006E709E" w:rsidRPr="0075584E" w:rsidRDefault="006E709E" w:rsidP="002A7AF4">
      <w:pPr>
        <w:jc w:val="both"/>
        <w:rPr>
          <w:rFonts w:ascii="Arial Narrow" w:eastAsia="Calibri" w:hAnsi="Arial Narrow" w:cs="Arial"/>
          <w:lang w:eastAsia="en-US"/>
        </w:rPr>
      </w:pPr>
    </w:p>
    <w:p w14:paraId="0A108B11" w14:textId="77777777" w:rsidR="006E709E" w:rsidRPr="0075584E" w:rsidRDefault="006E709E" w:rsidP="002A7AF4">
      <w:pPr>
        <w:jc w:val="both"/>
        <w:rPr>
          <w:rFonts w:ascii="Arial Narrow" w:eastAsia="Calibri" w:hAnsi="Arial Narrow" w:cs="Arial"/>
          <w:lang w:eastAsia="en-US"/>
        </w:rPr>
      </w:pPr>
    </w:p>
    <w:p w14:paraId="37B3C060" w14:textId="77777777" w:rsidR="006E709E" w:rsidRPr="0075584E" w:rsidRDefault="006E709E" w:rsidP="002A7AF4">
      <w:pPr>
        <w:jc w:val="both"/>
        <w:rPr>
          <w:rFonts w:ascii="Arial Narrow" w:eastAsia="Calibri" w:hAnsi="Arial Narrow" w:cs="Arial"/>
          <w:lang w:eastAsia="en-US"/>
        </w:rPr>
      </w:pPr>
    </w:p>
    <w:p w14:paraId="05E7FB5F" w14:textId="77777777" w:rsidR="006E709E" w:rsidRPr="0075584E" w:rsidRDefault="006E709E" w:rsidP="002A7AF4">
      <w:pPr>
        <w:jc w:val="both"/>
        <w:rPr>
          <w:rFonts w:ascii="Arial Narrow" w:eastAsia="Calibri" w:hAnsi="Arial Narrow" w:cs="Arial"/>
          <w:lang w:eastAsia="en-US"/>
        </w:rPr>
      </w:pPr>
    </w:p>
    <w:p w14:paraId="2FA30C7B" w14:textId="77777777" w:rsidR="006E709E" w:rsidRPr="0075584E" w:rsidRDefault="006E709E" w:rsidP="002A7AF4">
      <w:pPr>
        <w:jc w:val="both"/>
        <w:rPr>
          <w:rFonts w:ascii="Arial Narrow" w:eastAsia="Calibri" w:hAnsi="Arial Narrow" w:cs="Arial"/>
          <w:lang w:eastAsia="en-US"/>
        </w:rPr>
      </w:pPr>
    </w:p>
    <w:p w14:paraId="1D22A187" w14:textId="77777777" w:rsidR="006E709E" w:rsidRPr="0075584E" w:rsidRDefault="006E709E" w:rsidP="002A7AF4">
      <w:pPr>
        <w:jc w:val="both"/>
        <w:rPr>
          <w:rFonts w:ascii="Arial Narrow" w:eastAsia="Calibri" w:hAnsi="Arial Narrow" w:cs="Arial"/>
          <w:lang w:eastAsia="en-US"/>
        </w:rPr>
      </w:pPr>
    </w:p>
    <w:p w14:paraId="549B7F86" w14:textId="77777777" w:rsidR="006E709E" w:rsidRPr="0075584E" w:rsidRDefault="006E709E" w:rsidP="002A7AF4">
      <w:pPr>
        <w:jc w:val="both"/>
        <w:rPr>
          <w:rFonts w:ascii="Arial Narrow" w:eastAsia="Calibri" w:hAnsi="Arial Narrow" w:cs="Arial"/>
          <w:lang w:eastAsia="en-US"/>
        </w:rPr>
      </w:pPr>
    </w:p>
    <w:p w14:paraId="5234B1FC" w14:textId="77777777" w:rsidR="00030BED" w:rsidRPr="0075584E" w:rsidRDefault="00030BED" w:rsidP="002A7AF4">
      <w:pPr>
        <w:jc w:val="both"/>
        <w:rPr>
          <w:rFonts w:ascii="Arial Narrow" w:eastAsia="Calibri" w:hAnsi="Arial Narrow" w:cs="Arial"/>
          <w:lang w:eastAsia="en-US"/>
        </w:rPr>
      </w:pPr>
    </w:p>
    <w:p w14:paraId="4A9CEB0F" w14:textId="77777777" w:rsidR="00030BED" w:rsidRPr="0075584E" w:rsidRDefault="00030BED" w:rsidP="002A7AF4">
      <w:pPr>
        <w:jc w:val="both"/>
        <w:rPr>
          <w:rFonts w:ascii="Arial Narrow" w:eastAsia="Calibri" w:hAnsi="Arial Narrow" w:cs="Arial"/>
          <w:lang w:eastAsia="en-US"/>
        </w:rPr>
      </w:pPr>
    </w:p>
    <w:p w14:paraId="637FF2D7" w14:textId="77777777" w:rsidR="00FA61AC" w:rsidRPr="0075584E" w:rsidRDefault="00FA61AC" w:rsidP="002A7AF4">
      <w:pPr>
        <w:jc w:val="both"/>
        <w:rPr>
          <w:rFonts w:ascii="Arial Narrow" w:eastAsia="Calibri" w:hAnsi="Arial Narrow" w:cs="Arial"/>
          <w:lang w:eastAsia="en-US"/>
        </w:rPr>
      </w:pPr>
    </w:p>
    <w:p w14:paraId="3E93FE7E" w14:textId="77777777" w:rsidR="00FA61AC" w:rsidRPr="0075584E" w:rsidRDefault="00FA61AC" w:rsidP="002A7AF4">
      <w:pPr>
        <w:jc w:val="both"/>
        <w:rPr>
          <w:rFonts w:ascii="Arial Narrow" w:eastAsia="Calibri" w:hAnsi="Arial Narrow" w:cs="Arial"/>
          <w:lang w:eastAsia="en-US"/>
        </w:rPr>
      </w:pPr>
    </w:p>
    <w:p w14:paraId="78CAA376" w14:textId="77777777" w:rsidR="00F47837" w:rsidRPr="0075584E" w:rsidRDefault="00F47837" w:rsidP="002A7AF4">
      <w:pPr>
        <w:jc w:val="both"/>
        <w:rPr>
          <w:rFonts w:ascii="Arial Narrow" w:eastAsia="Calibri" w:hAnsi="Arial Narrow" w:cs="Arial"/>
          <w:lang w:eastAsia="en-US"/>
        </w:rPr>
      </w:pPr>
    </w:p>
    <w:p w14:paraId="2B10CC7D"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ANEXO III – DECLARAÇÃO DE CUMPRIMENTO DOS REQUISITOS DO ART. 9º §1º DA LEI 14.133/21</w:t>
      </w:r>
    </w:p>
    <w:p w14:paraId="3BB8F14D" w14:textId="77777777" w:rsidR="00964240" w:rsidRPr="0075584E" w:rsidRDefault="00964240" w:rsidP="002A7AF4">
      <w:pPr>
        <w:widowControl w:val="0"/>
        <w:suppressAutoHyphens/>
        <w:ind w:right="-285"/>
        <w:jc w:val="both"/>
        <w:rPr>
          <w:rFonts w:ascii="Arial Narrow" w:eastAsia="Arial" w:hAnsi="Arial Narrow" w:cs="Arial"/>
          <w:color w:val="000000"/>
          <w:lang w:eastAsia="en-US"/>
        </w:rPr>
      </w:pPr>
    </w:p>
    <w:p w14:paraId="3E81A244" w14:textId="77777777" w:rsidR="006E709E" w:rsidRPr="0075584E" w:rsidRDefault="006E709E" w:rsidP="002A7AF4">
      <w:pPr>
        <w:widowControl w:val="0"/>
        <w:suppressAutoHyphens/>
        <w:ind w:right="-285"/>
        <w:jc w:val="both"/>
        <w:rPr>
          <w:rFonts w:ascii="Arial Narrow" w:eastAsia="Arial" w:hAnsi="Arial Narrow" w:cs="Arial"/>
          <w:color w:val="000000"/>
          <w:lang w:eastAsia="en-US"/>
        </w:rPr>
      </w:pPr>
      <w:r w:rsidRPr="0075584E">
        <w:rPr>
          <w:rFonts w:ascii="Arial Narrow" w:eastAsia="Arial" w:hAnsi="Arial Narrow" w:cs="Arial"/>
          <w:color w:val="000000"/>
          <w:lang w:eastAsia="en-US"/>
        </w:rPr>
        <w:t>(Modelo)</w:t>
      </w:r>
    </w:p>
    <w:p w14:paraId="0E3ACFCA" w14:textId="77777777" w:rsidR="006E709E" w:rsidRPr="0075584E" w:rsidRDefault="006E709E" w:rsidP="002A7AF4">
      <w:pPr>
        <w:widowControl w:val="0"/>
        <w:suppressAutoHyphens/>
        <w:ind w:right="-285"/>
        <w:jc w:val="both"/>
        <w:rPr>
          <w:rFonts w:ascii="Arial Narrow" w:eastAsia="Arial" w:hAnsi="Arial Narrow" w:cs="Arial"/>
          <w:color w:val="000000"/>
          <w:lang w:eastAsia="en-US"/>
        </w:rPr>
      </w:pPr>
      <w:r w:rsidRPr="0075584E">
        <w:rPr>
          <w:rFonts w:ascii="Arial Narrow" w:eastAsia="Arial" w:hAnsi="Arial Narrow" w:cs="Arial"/>
          <w:color w:val="000000"/>
          <w:lang w:eastAsia="en-US"/>
        </w:rPr>
        <w:lastRenderedPageBreak/>
        <w:t>(Papel Timbrado da empresa)</w:t>
      </w:r>
    </w:p>
    <w:p w14:paraId="01423DFF" w14:textId="77777777" w:rsidR="006E709E" w:rsidRPr="0075584E" w:rsidRDefault="006E709E" w:rsidP="002A7AF4">
      <w:pPr>
        <w:widowControl w:val="0"/>
        <w:suppressAutoHyphens/>
        <w:ind w:right="-285"/>
        <w:jc w:val="both"/>
        <w:rPr>
          <w:rFonts w:ascii="Arial Narrow" w:eastAsia="Arial" w:hAnsi="Arial Narrow" w:cs="Arial"/>
          <w:color w:val="000000"/>
          <w:lang w:val="pt-PT" w:eastAsia="en-US"/>
        </w:rPr>
      </w:pPr>
    </w:p>
    <w:p w14:paraId="6551094B" w14:textId="77777777" w:rsidR="006E709E" w:rsidRPr="0075584E" w:rsidRDefault="006E709E" w:rsidP="002A7AF4">
      <w:pPr>
        <w:widowControl w:val="0"/>
        <w:suppressAutoHyphens/>
        <w:ind w:right="-285"/>
        <w:jc w:val="both"/>
        <w:rPr>
          <w:rFonts w:ascii="Arial Narrow" w:eastAsia="Arial" w:hAnsi="Arial Narrow" w:cs="Arial"/>
          <w:color w:val="000000"/>
          <w:lang w:val="pt-PT" w:eastAsia="en-US"/>
        </w:rPr>
      </w:pPr>
      <w:r w:rsidRPr="0075584E">
        <w:rPr>
          <w:rFonts w:ascii="Arial Narrow" w:eastAsia="Arial" w:hAnsi="Arial Narrow" w:cs="Arial"/>
          <w:color w:val="000000"/>
          <w:lang w:val="pt-PT" w:eastAsia="en-US"/>
        </w:rPr>
        <w:t>A</w:t>
      </w:r>
      <w:r w:rsidRPr="0075584E">
        <w:rPr>
          <w:rFonts w:ascii="Arial Narrow" w:eastAsia="Arial" w:hAnsi="Arial Narrow" w:cs="Arial"/>
          <w:lang w:val="pt-PT" w:eastAsia="en-US"/>
        </w:rPr>
        <w:t xml:space="preserve"> empresa XXXXXXXXXXXXXXXXXXXXXXXXX, inscrita no CNPJ nº xxxxxxxxxxxxxxxx, sediada no endereço xxxxxxxxxxxxxxxxxxxxxxxxxxx</w:t>
      </w:r>
      <w:r w:rsidRPr="0075584E">
        <w:rPr>
          <w:rFonts w:ascii="Arial Narrow" w:eastAsia="Arial" w:hAnsi="Arial Narrow" w:cs="Arial"/>
          <w:color w:val="000000"/>
          <w:lang w:val="pt-PT" w:eastAsia="en-US"/>
        </w:rPr>
        <w:t>, por meio de seu representante,</w:t>
      </w:r>
    </w:p>
    <w:p w14:paraId="70DE8226" w14:textId="77777777" w:rsidR="006E709E" w:rsidRPr="0075584E" w:rsidRDefault="006E709E" w:rsidP="002A7AF4">
      <w:pPr>
        <w:widowControl w:val="0"/>
        <w:suppressAutoHyphens/>
        <w:ind w:right="-285"/>
        <w:jc w:val="both"/>
        <w:rPr>
          <w:rFonts w:ascii="Arial Narrow" w:eastAsia="Arial" w:hAnsi="Arial Narrow" w:cs="Arial"/>
          <w:color w:val="000000"/>
          <w:lang w:val="pt-PT" w:eastAsia="en-US"/>
        </w:rPr>
      </w:pPr>
      <w:r w:rsidRPr="0075584E">
        <w:rPr>
          <w:rFonts w:ascii="Arial Narrow" w:eastAsia="Arial" w:hAnsi="Arial Narrow" w:cs="Arial"/>
          <w:color w:val="000000"/>
          <w:lang w:val="pt-PT" w:eastAsia="en-US"/>
        </w:rPr>
        <w:t xml:space="preserve">DECLARA, </w:t>
      </w:r>
      <w:r w:rsidRPr="0075584E">
        <w:rPr>
          <w:rFonts w:ascii="Arial Narrow" w:eastAsia="ArialMT" w:hAnsi="Arial Narrow" w:cs="Arial"/>
          <w:bCs/>
          <w:color w:val="000000"/>
        </w:rPr>
        <w:t xml:space="preserve">sob as penalidades cabíveis, </w:t>
      </w:r>
      <w:r w:rsidRPr="0075584E">
        <w:rPr>
          <w:rFonts w:ascii="Arial Narrow" w:eastAsia="Arial" w:hAnsi="Arial Narrow" w:cs="Arial"/>
          <w:color w:val="000000"/>
          <w:lang w:val="pt-PT" w:eastAsia="en-US"/>
        </w:rPr>
        <w:t>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14:paraId="2333D36F"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DECLARA, também, que não participam dos quadros funcionais profissional que tenha ocupado cargo integrante dos 1º e 2º escalões da Administração Direta ou Indireta do Município, nos últimos 12 (doze) meses;</w:t>
      </w:r>
    </w:p>
    <w:p w14:paraId="164304E5"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DECLARA, de igual turno, que não dispõe em nosso quadro societário de nenhum familiar de agente público vinculado direta ou indiretamente a unidades administrativas na linha hierárquica daquela encarregada da contratação, independentemente da modalidade adotada.</w:t>
      </w:r>
    </w:p>
    <w:p w14:paraId="241F882E"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DECLARA, ainda, que não participam dos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0F2887A" w14:textId="77777777" w:rsidR="00030BED" w:rsidRPr="0075584E" w:rsidRDefault="00030BED" w:rsidP="002A7AF4">
      <w:pPr>
        <w:suppressAutoHyphens/>
        <w:ind w:right="-285"/>
        <w:jc w:val="both"/>
        <w:rPr>
          <w:rFonts w:ascii="Arial Narrow" w:eastAsia="ArialMT" w:hAnsi="Arial Narrow" w:cs="Arial"/>
          <w:bCs/>
        </w:rPr>
      </w:pPr>
    </w:p>
    <w:p w14:paraId="736A649E" w14:textId="77777777" w:rsidR="00030BED" w:rsidRPr="0075584E" w:rsidRDefault="00030BED" w:rsidP="002A7AF4">
      <w:pPr>
        <w:suppressAutoHyphens/>
        <w:ind w:right="-285"/>
        <w:jc w:val="both"/>
        <w:rPr>
          <w:rFonts w:ascii="Arial Narrow" w:eastAsia="ArialMT" w:hAnsi="Arial Narrow" w:cs="Arial"/>
          <w:bCs/>
        </w:rPr>
      </w:pPr>
    </w:p>
    <w:p w14:paraId="68B80F05" w14:textId="77777777" w:rsidR="006E709E" w:rsidRPr="0075584E" w:rsidRDefault="006E709E" w:rsidP="002A7AF4">
      <w:pPr>
        <w:suppressAutoHyphens/>
        <w:ind w:right="-285"/>
        <w:jc w:val="both"/>
        <w:rPr>
          <w:rFonts w:ascii="Arial Narrow" w:eastAsia="ArialMT" w:hAnsi="Arial Narrow" w:cs="Arial"/>
          <w:bCs/>
        </w:rPr>
      </w:pPr>
    </w:p>
    <w:p w14:paraId="78252980" w14:textId="77777777" w:rsidR="006E709E" w:rsidRPr="0075584E" w:rsidRDefault="006E709E" w:rsidP="002A7AF4">
      <w:pPr>
        <w:widowControl w:val="0"/>
        <w:suppressAutoHyphens/>
        <w:ind w:right="-285"/>
        <w:jc w:val="both"/>
        <w:rPr>
          <w:rFonts w:ascii="Arial Narrow" w:eastAsia="Arial" w:hAnsi="Arial Narrow" w:cs="Arial"/>
          <w:lang w:val="pt-PT" w:eastAsia="en-US"/>
        </w:rPr>
      </w:pPr>
      <w:r w:rsidRPr="0075584E">
        <w:rPr>
          <w:rFonts w:ascii="Arial Narrow" w:eastAsia="Arial" w:hAnsi="Arial Narrow" w:cs="Arial"/>
          <w:lang w:val="pt-PT" w:eastAsia="en-US"/>
        </w:rPr>
        <w:t>SÃO FRANCISCO DE ITABAPOANA R/J, _____ de _____________ de _____.</w:t>
      </w:r>
    </w:p>
    <w:p w14:paraId="44B608EA" w14:textId="77777777" w:rsidR="006E709E" w:rsidRPr="0075584E" w:rsidRDefault="006E709E" w:rsidP="002A7AF4">
      <w:pPr>
        <w:widowControl w:val="0"/>
        <w:suppressAutoHyphens/>
        <w:ind w:right="-285"/>
        <w:jc w:val="both"/>
        <w:rPr>
          <w:rFonts w:ascii="Arial Narrow" w:eastAsia="Arial" w:hAnsi="Arial Narrow" w:cs="Arial"/>
          <w:lang w:val="pt-PT" w:eastAsia="en-US"/>
        </w:rPr>
      </w:pPr>
    </w:p>
    <w:p w14:paraId="1680C4C3" w14:textId="77777777" w:rsidR="006E709E" w:rsidRPr="0075584E" w:rsidRDefault="006E709E" w:rsidP="002A7AF4">
      <w:pPr>
        <w:widowControl w:val="0"/>
        <w:suppressAutoHyphens/>
        <w:ind w:right="-285"/>
        <w:jc w:val="both"/>
        <w:rPr>
          <w:rFonts w:ascii="Arial Narrow" w:eastAsia="Arial" w:hAnsi="Arial Narrow" w:cs="Arial"/>
          <w:lang w:val="pt-PT" w:eastAsia="en-US"/>
        </w:rPr>
      </w:pPr>
    </w:p>
    <w:p w14:paraId="53A2F95C" w14:textId="77777777" w:rsidR="00030BED" w:rsidRPr="0075584E" w:rsidRDefault="00030BED" w:rsidP="002A7AF4">
      <w:pPr>
        <w:widowControl w:val="0"/>
        <w:suppressAutoHyphens/>
        <w:ind w:right="-285"/>
        <w:jc w:val="both"/>
        <w:rPr>
          <w:rFonts w:ascii="Arial Narrow" w:eastAsia="Arial" w:hAnsi="Arial Narrow" w:cs="Arial"/>
          <w:lang w:val="pt-PT" w:eastAsia="en-US"/>
        </w:rPr>
      </w:pPr>
    </w:p>
    <w:p w14:paraId="2E451C75" w14:textId="77777777" w:rsidR="00030BED" w:rsidRPr="0075584E" w:rsidRDefault="00030BED" w:rsidP="002A7AF4">
      <w:pPr>
        <w:widowControl w:val="0"/>
        <w:suppressAutoHyphens/>
        <w:ind w:right="-285"/>
        <w:jc w:val="both"/>
        <w:rPr>
          <w:rFonts w:ascii="Arial Narrow" w:eastAsia="Arial" w:hAnsi="Arial Narrow" w:cs="Arial"/>
          <w:lang w:val="pt-PT" w:eastAsia="en-US"/>
        </w:rPr>
      </w:pPr>
    </w:p>
    <w:p w14:paraId="2DD58ACF"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EMPRESA</w:t>
      </w:r>
    </w:p>
    <w:p w14:paraId="743AFBB7"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REPRESENTANTE LEGAL DA EMPRESA</w:t>
      </w:r>
    </w:p>
    <w:p w14:paraId="15D7977D"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(Nome, cargo e carimbo da empresa)</w:t>
      </w:r>
    </w:p>
    <w:p w14:paraId="0ADB6191" w14:textId="77777777" w:rsidR="006E709E" w:rsidRPr="0075584E" w:rsidRDefault="006E709E" w:rsidP="00BE4F26">
      <w:pPr>
        <w:widowControl w:val="0"/>
        <w:suppressAutoHyphens/>
        <w:ind w:right="-284"/>
        <w:jc w:val="center"/>
        <w:rPr>
          <w:rFonts w:ascii="Arial Narrow" w:eastAsia="Arial" w:hAnsi="Arial Narrow" w:cs="Arial"/>
          <w:lang w:val="pt-PT" w:eastAsia="en-US"/>
        </w:rPr>
      </w:pPr>
    </w:p>
    <w:p w14:paraId="1D3AB246" w14:textId="77777777" w:rsidR="006E709E" w:rsidRPr="0075584E" w:rsidRDefault="006E709E" w:rsidP="00BE4F26">
      <w:pPr>
        <w:widowControl w:val="0"/>
        <w:suppressAutoHyphens/>
        <w:ind w:right="-284"/>
        <w:jc w:val="center"/>
        <w:rPr>
          <w:rFonts w:ascii="Arial Narrow" w:eastAsia="Arial" w:hAnsi="Arial Narrow" w:cs="Arial"/>
          <w:lang w:val="pt-PT" w:eastAsia="en-US"/>
        </w:rPr>
      </w:pPr>
    </w:p>
    <w:p w14:paraId="6FD5DC8D" w14:textId="77777777" w:rsidR="006E709E" w:rsidRPr="0075584E" w:rsidRDefault="006E709E" w:rsidP="00BE4F26">
      <w:pPr>
        <w:widowControl w:val="0"/>
        <w:suppressAutoHyphens/>
        <w:ind w:right="-284"/>
        <w:jc w:val="center"/>
        <w:rPr>
          <w:rFonts w:ascii="Arial Narrow" w:eastAsia="Arial" w:hAnsi="Arial Narrow" w:cs="Arial"/>
          <w:lang w:val="pt-PT" w:eastAsia="en-US"/>
        </w:rPr>
      </w:pPr>
    </w:p>
    <w:p w14:paraId="7A7B051B" w14:textId="77777777" w:rsidR="006E709E" w:rsidRPr="0075584E" w:rsidRDefault="006E709E" w:rsidP="002A7AF4">
      <w:pPr>
        <w:widowControl w:val="0"/>
        <w:suppressAutoHyphens/>
        <w:ind w:right="-284"/>
        <w:jc w:val="both"/>
        <w:rPr>
          <w:rFonts w:ascii="Arial Narrow" w:eastAsia="Arial" w:hAnsi="Arial Narrow" w:cs="Arial"/>
          <w:lang w:val="pt-PT" w:eastAsia="en-US"/>
        </w:rPr>
      </w:pPr>
    </w:p>
    <w:p w14:paraId="5C7FCEA0" w14:textId="77777777" w:rsidR="006E709E" w:rsidRPr="0075584E" w:rsidRDefault="006E709E" w:rsidP="002A7AF4">
      <w:pPr>
        <w:widowControl w:val="0"/>
        <w:suppressAutoHyphens/>
        <w:ind w:right="-284"/>
        <w:jc w:val="both"/>
        <w:rPr>
          <w:rFonts w:ascii="Arial Narrow" w:eastAsia="Arial" w:hAnsi="Arial Narrow" w:cs="Arial"/>
          <w:lang w:val="pt-PT" w:eastAsia="en-US"/>
        </w:rPr>
      </w:pPr>
    </w:p>
    <w:p w14:paraId="1BD4C018" w14:textId="77777777" w:rsidR="006E709E" w:rsidRPr="0075584E" w:rsidRDefault="006E709E" w:rsidP="002A7AF4">
      <w:pPr>
        <w:widowControl w:val="0"/>
        <w:suppressAutoHyphens/>
        <w:ind w:right="-284"/>
        <w:jc w:val="both"/>
        <w:rPr>
          <w:rFonts w:ascii="Arial Narrow" w:eastAsia="Arial" w:hAnsi="Arial Narrow" w:cs="Arial"/>
          <w:lang w:val="pt-PT" w:eastAsia="en-US"/>
        </w:rPr>
      </w:pPr>
    </w:p>
    <w:p w14:paraId="0B2EBC82" w14:textId="77777777" w:rsidR="006E709E" w:rsidRPr="0075584E" w:rsidRDefault="006E709E" w:rsidP="002A7AF4">
      <w:pPr>
        <w:widowControl w:val="0"/>
        <w:suppressAutoHyphens/>
        <w:ind w:right="-284"/>
        <w:jc w:val="both"/>
        <w:rPr>
          <w:rFonts w:ascii="Arial Narrow" w:eastAsia="Arial" w:hAnsi="Arial Narrow" w:cs="Arial"/>
          <w:lang w:val="pt-PT" w:eastAsia="en-US"/>
        </w:rPr>
      </w:pPr>
    </w:p>
    <w:p w14:paraId="1B026E1E" w14:textId="77777777" w:rsidR="006E709E" w:rsidRPr="0075584E" w:rsidRDefault="006E709E" w:rsidP="002A7AF4">
      <w:pPr>
        <w:widowControl w:val="0"/>
        <w:suppressAutoHyphens/>
        <w:ind w:right="-284"/>
        <w:jc w:val="both"/>
        <w:rPr>
          <w:rFonts w:ascii="Arial Narrow" w:eastAsia="Arial" w:hAnsi="Arial Narrow" w:cs="Arial"/>
          <w:lang w:val="pt-PT" w:eastAsia="en-US"/>
        </w:rPr>
      </w:pPr>
    </w:p>
    <w:p w14:paraId="11744A93" w14:textId="7C430126" w:rsidR="006E709E" w:rsidRPr="0075584E" w:rsidRDefault="00BA576D" w:rsidP="002A7AF4">
      <w:pPr>
        <w:widowControl w:val="0"/>
        <w:tabs>
          <w:tab w:val="left" w:pos="2788"/>
        </w:tabs>
        <w:suppressAutoHyphens/>
        <w:ind w:right="-284"/>
        <w:jc w:val="both"/>
        <w:rPr>
          <w:rFonts w:ascii="Arial Narrow" w:eastAsia="Arial" w:hAnsi="Arial Narrow" w:cs="Arial"/>
          <w:lang w:val="pt-PT" w:eastAsia="en-US"/>
        </w:rPr>
      </w:pPr>
      <w:r w:rsidRPr="0075584E">
        <w:rPr>
          <w:rFonts w:ascii="Arial Narrow" w:eastAsia="Arial" w:hAnsi="Arial Narrow" w:cs="Arial"/>
          <w:lang w:val="pt-PT" w:eastAsia="en-US"/>
        </w:rPr>
        <w:tab/>
      </w:r>
    </w:p>
    <w:p w14:paraId="47FFD55D"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ANEXO IV – DECLARAÇÃO DE PLENO ATENDIMENTO AOS REQUISITOS DE HABILITAÇÃO E CONDIÇÕES DE PARTICIPAÇÃO</w:t>
      </w:r>
    </w:p>
    <w:p w14:paraId="3CA929E0"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(Modelo)</w:t>
      </w:r>
    </w:p>
    <w:p w14:paraId="40B84F17"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(Papel Timbrado da empresa)</w:t>
      </w:r>
    </w:p>
    <w:p w14:paraId="79BF0197" w14:textId="77777777" w:rsidR="006E709E" w:rsidRPr="0075584E" w:rsidRDefault="006E709E" w:rsidP="002A7AF4">
      <w:pPr>
        <w:jc w:val="both"/>
        <w:rPr>
          <w:rFonts w:ascii="Arial Narrow" w:eastAsia="Calibri" w:hAnsi="Arial Narrow" w:cs="Arial"/>
          <w:b/>
          <w:u w:val="single"/>
          <w:lang w:eastAsia="en-US"/>
        </w:rPr>
      </w:pPr>
    </w:p>
    <w:p w14:paraId="2FACEEB3" w14:textId="77777777" w:rsidR="006E709E" w:rsidRPr="0075584E" w:rsidRDefault="006E709E" w:rsidP="002A7AF4">
      <w:pPr>
        <w:jc w:val="both"/>
        <w:rPr>
          <w:rFonts w:ascii="Arial Narrow" w:eastAsia="Calibri" w:hAnsi="Arial Narrow" w:cs="Arial"/>
          <w:b/>
          <w:u w:val="single"/>
          <w:lang w:eastAsia="en-US"/>
        </w:rPr>
      </w:pPr>
    </w:p>
    <w:p w14:paraId="184E11C9" w14:textId="77777777" w:rsidR="006E709E" w:rsidRPr="0075584E" w:rsidRDefault="006E709E" w:rsidP="002A7AF4">
      <w:pPr>
        <w:widowControl w:val="0"/>
        <w:suppressAutoHyphens/>
        <w:ind w:right="-285"/>
        <w:jc w:val="both"/>
        <w:rPr>
          <w:rFonts w:ascii="Arial Narrow" w:eastAsia="Arial" w:hAnsi="Arial Narrow" w:cs="Arial"/>
          <w:lang w:val="pt-PT" w:eastAsia="en-US"/>
        </w:rPr>
      </w:pPr>
      <w:bookmarkStart w:id="81" w:name="_Hlk129857510"/>
      <w:r w:rsidRPr="0075584E">
        <w:rPr>
          <w:rFonts w:ascii="Arial Narrow" w:eastAsia="Arial" w:hAnsi="Arial Narrow" w:cs="Arial"/>
          <w:color w:val="000000"/>
          <w:lang w:val="pt-PT" w:eastAsia="en-US"/>
        </w:rPr>
        <w:lastRenderedPageBreak/>
        <w:t>A</w:t>
      </w:r>
      <w:r w:rsidRPr="0075584E">
        <w:rPr>
          <w:rFonts w:ascii="Arial Narrow" w:eastAsia="Arial" w:hAnsi="Arial Narrow" w:cs="Arial"/>
          <w:lang w:val="pt-PT" w:eastAsia="en-US"/>
        </w:rPr>
        <w:t xml:space="preserve"> empresa XXXXXXXXXXXXXXXXXXXXXXXXX, inscrita no CNPJ nº xxxxxxxxxxxxxxxx, sediada no endereço xxxxxxxxxxxxxxxxxxxxxxxxxxx</w:t>
      </w:r>
      <w:r w:rsidRPr="0075584E">
        <w:rPr>
          <w:rFonts w:ascii="Arial Narrow" w:eastAsia="Arial" w:hAnsi="Arial Narrow" w:cs="Arial"/>
          <w:color w:val="000000"/>
          <w:lang w:val="pt-PT" w:eastAsia="en-US"/>
        </w:rPr>
        <w:t xml:space="preserve">, por meio de seu representante legal, </w:t>
      </w:r>
      <w:r w:rsidRPr="0075584E">
        <w:rPr>
          <w:rFonts w:ascii="Arial Narrow" w:eastAsia="Arial" w:hAnsi="Arial Narrow" w:cs="Arial"/>
          <w:lang w:val="pt-PT" w:eastAsia="en-US"/>
        </w:rPr>
        <w:t>DECLARA, sob as penalidades cabíveis,</w:t>
      </w:r>
      <w:bookmarkEnd w:id="81"/>
      <w:r w:rsidRPr="0075584E">
        <w:rPr>
          <w:rFonts w:ascii="Arial Narrow" w:eastAsia="Arial" w:hAnsi="Arial Narrow" w:cs="Arial"/>
          <w:lang w:val="pt-PT" w:eastAsia="en-US"/>
        </w:rPr>
        <w:t>ter conhecimento do Edital de Pregão Eletrôniconº xxx/xxxx e que atende plenamente todos os requisitos de habilitação e condições de participação desta licitação e também a Lei de Licitações nº 14.133/2021, não havendo nada que nos desabone.</w:t>
      </w:r>
    </w:p>
    <w:p w14:paraId="060D0DCF" w14:textId="77777777" w:rsidR="006E709E" w:rsidRPr="0075584E" w:rsidRDefault="006E709E" w:rsidP="002A7AF4">
      <w:pPr>
        <w:widowControl w:val="0"/>
        <w:suppressAutoHyphens/>
        <w:ind w:right="-285"/>
        <w:jc w:val="both"/>
        <w:rPr>
          <w:rFonts w:ascii="Arial Narrow" w:eastAsia="Arial" w:hAnsi="Arial Narrow" w:cs="Arial"/>
          <w:lang w:val="pt-PT" w:eastAsia="en-US"/>
        </w:rPr>
      </w:pPr>
    </w:p>
    <w:p w14:paraId="3DD7841C" w14:textId="77777777" w:rsidR="006E709E" w:rsidRPr="0075584E" w:rsidRDefault="006E709E" w:rsidP="002A7AF4">
      <w:pPr>
        <w:widowControl w:val="0"/>
        <w:suppressAutoHyphens/>
        <w:ind w:right="-285"/>
        <w:jc w:val="both"/>
        <w:rPr>
          <w:rFonts w:ascii="Arial Narrow" w:eastAsia="Arial" w:hAnsi="Arial Narrow" w:cs="Arial"/>
          <w:lang w:val="pt-PT" w:eastAsia="en-US"/>
        </w:rPr>
      </w:pPr>
    </w:p>
    <w:p w14:paraId="0FF3EBB5" w14:textId="77777777" w:rsidR="006E709E" w:rsidRPr="0075584E" w:rsidRDefault="006E709E" w:rsidP="002A7AF4">
      <w:pPr>
        <w:widowControl w:val="0"/>
        <w:suppressAutoHyphens/>
        <w:jc w:val="both"/>
        <w:rPr>
          <w:rFonts w:ascii="Arial Narrow" w:eastAsia="Arial" w:hAnsi="Arial Narrow" w:cs="Arial"/>
          <w:lang w:eastAsia="en-US"/>
        </w:rPr>
      </w:pPr>
    </w:p>
    <w:p w14:paraId="1BA647D0"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SÃO FRANCISCO DE ITABAPOANA R/J, _____ de _____________ de _____.</w:t>
      </w:r>
    </w:p>
    <w:p w14:paraId="551DADDC" w14:textId="77777777" w:rsidR="006E709E" w:rsidRPr="0075584E" w:rsidRDefault="006E709E" w:rsidP="002A7AF4">
      <w:pPr>
        <w:widowControl w:val="0"/>
        <w:suppressAutoHyphens/>
        <w:jc w:val="both"/>
        <w:rPr>
          <w:rFonts w:ascii="Arial Narrow" w:eastAsia="Arial" w:hAnsi="Arial Narrow" w:cs="Arial"/>
          <w:lang w:val="pt-PT" w:eastAsia="en-US"/>
        </w:rPr>
      </w:pPr>
    </w:p>
    <w:p w14:paraId="6EA3ACB5" w14:textId="77777777" w:rsidR="006E709E" w:rsidRPr="0075584E" w:rsidRDefault="006E709E" w:rsidP="002A7AF4">
      <w:pPr>
        <w:widowControl w:val="0"/>
        <w:suppressAutoHyphens/>
        <w:jc w:val="both"/>
        <w:rPr>
          <w:rFonts w:ascii="Arial Narrow" w:eastAsia="Arial" w:hAnsi="Arial Narrow" w:cs="Arial"/>
          <w:lang w:val="pt-PT" w:eastAsia="en-US"/>
        </w:rPr>
      </w:pPr>
    </w:p>
    <w:p w14:paraId="18258927" w14:textId="77777777" w:rsidR="006E709E" w:rsidRPr="0075584E" w:rsidRDefault="006E709E" w:rsidP="00BE4F26">
      <w:pPr>
        <w:widowControl w:val="0"/>
        <w:suppressAutoHyphens/>
        <w:jc w:val="center"/>
        <w:rPr>
          <w:rFonts w:ascii="Arial Narrow" w:eastAsia="Arial" w:hAnsi="Arial Narrow" w:cs="Arial"/>
          <w:lang w:val="pt-PT" w:eastAsia="en-US"/>
        </w:rPr>
      </w:pPr>
    </w:p>
    <w:p w14:paraId="15410EAF"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EMPRESA</w:t>
      </w:r>
    </w:p>
    <w:p w14:paraId="7BDD0CA3"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REPRESENTANTE LEGAL DA EMPRESA</w:t>
      </w:r>
    </w:p>
    <w:p w14:paraId="6A3ACAD7"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(Nome, cargo e carimbo da empresa)</w:t>
      </w:r>
    </w:p>
    <w:p w14:paraId="6C847D3C" w14:textId="77777777" w:rsidR="006E709E" w:rsidRPr="0075584E" w:rsidRDefault="006E709E" w:rsidP="00BE4F26">
      <w:pPr>
        <w:widowControl w:val="0"/>
        <w:suppressAutoHyphens/>
        <w:jc w:val="center"/>
        <w:rPr>
          <w:rFonts w:ascii="Arial Narrow" w:eastAsia="Arial" w:hAnsi="Arial Narrow" w:cs="Arial"/>
          <w:color w:val="000000"/>
          <w:lang w:val="pt-PT" w:eastAsia="en-US"/>
        </w:rPr>
      </w:pPr>
    </w:p>
    <w:p w14:paraId="31C54C8D" w14:textId="77777777" w:rsidR="006E709E" w:rsidRPr="0075584E" w:rsidRDefault="006E709E" w:rsidP="00BE4F26">
      <w:pPr>
        <w:widowControl w:val="0"/>
        <w:suppressAutoHyphens/>
        <w:jc w:val="center"/>
        <w:rPr>
          <w:rFonts w:ascii="Arial Narrow" w:eastAsia="Arial" w:hAnsi="Arial Narrow" w:cs="Arial"/>
          <w:color w:val="000000"/>
          <w:lang w:val="pt-PT" w:eastAsia="en-US"/>
        </w:rPr>
      </w:pPr>
    </w:p>
    <w:p w14:paraId="79168A78" w14:textId="77777777" w:rsidR="006E709E" w:rsidRPr="0075584E" w:rsidRDefault="006E709E" w:rsidP="00BE4F26">
      <w:pPr>
        <w:widowControl w:val="0"/>
        <w:suppressAutoHyphens/>
        <w:jc w:val="center"/>
        <w:rPr>
          <w:rFonts w:ascii="Arial Narrow" w:eastAsia="Arial" w:hAnsi="Arial Narrow" w:cs="Arial"/>
          <w:color w:val="000000"/>
          <w:lang w:val="pt-PT" w:eastAsia="en-US"/>
        </w:rPr>
      </w:pPr>
    </w:p>
    <w:p w14:paraId="70CB2835"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3CD27AF5"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71C3CCA9"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7F8F706B"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3CD8B0FB"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600A6D9D"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0B1C1779"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4FBD44F6"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2B0B8090"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734FDD11"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59E0BD53"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1DCC0593"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36FEABE0"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63147130"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22471CD9"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1D2A8594"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035342F4"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1FD7032D" w14:textId="77777777" w:rsidR="006E709E" w:rsidRPr="0075584E" w:rsidRDefault="006E709E" w:rsidP="002A7AF4">
      <w:pPr>
        <w:widowControl w:val="0"/>
        <w:suppressAutoHyphens/>
        <w:jc w:val="both"/>
        <w:rPr>
          <w:rFonts w:ascii="Arial Narrow" w:eastAsia="Arial" w:hAnsi="Arial Narrow" w:cs="Arial"/>
          <w:color w:val="000000"/>
          <w:lang w:val="pt-PT" w:eastAsia="en-US"/>
        </w:rPr>
      </w:pPr>
    </w:p>
    <w:p w14:paraId="4592E0FE" w14:textId="77777777" w:rsidR="006E709E" w:rsidRPr="0075584E" w:rsidRDefault="006E709E" w:rsidP="002A7AF4">
      <w:pPr>
        <w:keepNext/>
        <w:keepLines/>
        <w:jc w:val="both"/>
        <w:outlineLvl w:val="0"/>
        <w:rPr>
          <w:rFonts w:ascii="Arial Narrow" w:eastAsia="Times New Roman" w:hAnsi="Arial Narrow" w:cs="Arial"/>
          <w:b/>
          <w:bCs/>
          <w:u w:val="single"/>
          <w:lang w:eastAsia="en-US"/>
        </w:rPr>
      </w:pPr>
      <w:r w:rsidRPr="0075584E">
        <w:rPr>
          <w:rFonts w:ascii="Arial Narrow" w:eastAsia="Times New Roman" w:hAnsi="Arial Narrow" w:cs="Arial"/>
          <w:b/>
          <w:u w:val="single"/>
          <w:lang w:eastAsia="en-US"/>
        </w:rPr>
        <w:t xml:space="preserve">ANEXO V – </w:t>
      </w:r>
      <w:r w:rsidRPr="0075584E">
        <w:rPr>
          <w:rFonts w:ascii="Arial Narrow" w:eastAsia="Times New Roman" w:hAnsi="Arial Narrow" w:cs="Arial"/>
          <w:b/>
          <w:bCs/>
          <w:u w:val="single"/>
          <w:lang w:eastAsia="en-US"/>
        </w:rPr>
        <w:t>DECLARAÇÃO DE QUE A EMPRESA NÃO POSSUI MENORES DE IDADE NO SEU QUADRO FUNCIONAL</w:t>
      </w:r>
    </w:p>
    <w:p w14:paraId="2ECE56A0"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(Modelo)</w:t>
      </w:r>
    </w:p>
    <w:p w14:paraId="3CDE169C"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(Papel Timbrado da empresa)</w:t>
      </w:r>
    </w:p>
    <w:p w14:paraId="2F163A63" w14:textId="77777777" w:rsidR="006E709E" w:rsidRPr="0075584E" w:rsidRDefault="006E709E" w:rsidP="002A7AF4">
      <w:pPr>
        <w:jc w:val="both"/>
        <w:rPr>
          <w:rFonts w:ascii="Arial Narrow" w:eastAsia="Calibri" w:hAnsi="Arial Narrow" w:cs="Arial"/>
          <w:lang w:eastAsia="en-US"/>
        </w:rPr>
      </w:pPr>
    </w:p>
    <w:p w14:paraId="02CAA808" w14:textId="77777777" w:rsidR="006E709E" w:rsidRPr="0075584E" w:rsidRDefault="006E709E" w:rsidP="002A7AF4">
      <w:pPr>
        <w:suppressAutoHyphens/>
        <w:ind w:right="-285"/>
        <w:jc w:val="both"/>
        <w:rPr>
          <w:rFonts w:ascii="Arial Narrow" w:eastAsia="ArialMT" w:hAnsi="Arial Narrow" w:cs="Arial"/>
          <w:bCs/>
        </w:rPr>
      </w:pPr>
    </w:p>
    <w:p w14:paraId="339CF9FF"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 xml:space="preserve">A empresa XXXXXXXXXXXXXXXXXXXXXXXXX, inscrita no CNPJ nº xxxxxxxxxxxxxxxx, sediada no endereço xxxxxxxxxxxxxxxxxxxxxxxxxxx, por meio de seu representante legal, DECLARA, sob as penalidades cabíveis, que não  possui no seu quadro de funcionários, trabalhador menor de 18 </w:t>
      </w:r>
      <w:r w:rsidRPr="0075584E">
        <w:rPr>
          <w:rFonts w:ascii="Arial Narrow" w:eastAsia="ArialMT" w:hAnsi="Arial Narrow" w:cs="Arial"/>
          <w:bCs/>
        </w:rPr>
        <w:lastRenderedPageBreak/>
        <w:t>(dezoito) anos atuando em trabalho noturno, perigoso ou insalubre e menor de 16 (dezesseis) anos atuando em qualquer trabalho, salvo na condição de aprendiz, a partir de 14 (quatorze) anos.</w:t>
      </w:r>
    </w:p>
    <w:p w14:paraId="282F833B" w14:textId="77777777" w:rsidR="006E709E" w:rsidRPr="0075584E" w:rsidRDefault="006E709E" w:rsidP="002A7AF4">
      <w:pPr>
        <w:suppressAutoHyphens/>
        <w:ind w:right="-285"/>
        <w:jc w:val="both"/>
        <w:rPr>
          <w:rFonts w:ascii="Arial Narrow" w:eastAsia="ArialMT" w:hAnsi="Arial Narrow" w:cs="Arial"/>
          <w:bCs/>
        </w:rPr>
      </w:pPr>
    </w:p>
    <w:p w14:paraId="41CA45E0" w14:textId="77777777" w:rsidR="006E709E" w:rsidRPr="0075584E" w:rsidRDefault="006E709E" w:rsidP="002A7AF4">
      <w:pPr>
        <w:suppressAutoHyphens/>
        <w:ind w:right="-285"/>
        <w:jc w:val="both"/>
        <w:rPr>
          <w:rFonts w:ascii="Arial Narrow" w:eastAsia="ArialMT" w:hAnsi="Arial Narrow" w:cs="Arial"/>
          <w:bCs/>
        </w:rPr>
      </w:pPr>
    </w:p>
    <w:p w14:paraId="07E77B3E" w14:textId="77777777" w:rsidR="006E709E" w:rsidRPr="0075584E" w:rsidRDefault="006E709E" w:rsidP="002A7AF4">
      <w:pPr>
        <w:widowControl w:val="0"/>
        <w:suppressAutoHyphens/>
        <w:ind w:right="-284"/>
        <w:jc w:val="both"/>
        <w:rPr>
          <w:rFonts w:ascii="Arial Narrow" w:eastAsia="Arial" w:hAnsi="Arial Narrow" w:cs="Arial"/>
          <w:lang w:val="pt-PT" w:eastAsia="en-US"/>
        </w:rPr>
      </w:pPr>
      <w:r w:rsidRPr="0075584E">
        <w:rPr>
          <w:rFonts w:ascii="Arial Narrow" w:eastAsia="Arial" w:hAnsi="Arial Narrow" w:cs="Arial"/>
          <w:lang w:val="pt-PT" w:eastAsia="en-US"/>
        </w:rPr>
        <w:t>SÃO FRANCISCO DE ITABAPOANA R/J, ______de ____________de _____.</w:t>
      </w:r>
    </w:p>
    <w:p w14:paraId="566FBD55" w14:textId="77777777" w:rsidR="006E709E" w:rsidRPr="0075584E" w:rsidRDefault="006E709E" w:rsidP="002A7AF4">
      <w:pPr>
        <w:suppressAutoHyphens/>
        <w:ind w:right="-285"/>
        <w:jc w:val="both"/>
        <w:rPr>
          <w:rFonts w:ascii="Arial Narrow" w:eastAsia="ArialMT" w:hAnsi="Arial Narrow" w:cs="Arial"/>
          <w:bCs/>
        </w:rPr>
      </w:pPr>
    </w:p>
    <w:p w14:paraId="17BF4E7B" w14:textId="77777777" w:rsidR="006E709E" w:rsidRPr="0075584E" w:rsidRDefault="006E709E" w:rsidP="002A7AF4">
      <w:pPr>
        <w:suppressAutoHyphens/>
        <w:ind w:right="-285"/>
        <w:jc w:val="both"/>
        <w:rPr>
          <w:rFonts w:ascii="Arial Narrow" w:eastAsia="ArialMT" w:hAnsi="Arial Narrow" w:cs="Arial"/>
          <w:bCs/>
        </w:rPr>
      </w:pPr>
    </w:p>
    <w:p w14:paraId="2C618CC5" w14:textId="77777777" w:rsidR="00030BED" w:rsidRPr="0075584E" w:rsidRDefault="00030BED" w:rsidP="00BE4F26">
      <w:pPr>
        <w:widowControl w:val="0"/>
        <w:suppressAutoHyphens/>
        <w:ind w:right="-284"/>
        <w:jc w:val="center"/>
        <w:rPr>
          <w:rFonts w:ascii="Arial Narrow" w:eastAsia="Arial" w:hAnsi="Arial Narrow" w:cs="Arial"/>
          <w:lang w:val="pt-PT" w:eastAsia="en-US"/>
        </w:rPr>
      </w:pPr>
    </w:p>
    <w:p w14:paraId="35623A5B" w14:textId="77777777" w:rsidR="00030BED" w:rsidRPr="0075584E" w:rsidRDefault="00030BED" w:rsidP="00BE4F26">
      <w:pPr>
        <w:widowControl w:val="0"/>
        <w:suppressAutoHyphens/>
        <w:ind w:right="-284"/>
        <w:jc w:val="center"/>
        <w:rPr>
          <w:rFonts w:ascii="Arial Narrow" w:eastAsia="Arial" w:hAnsi="Arial Narrow" w:cs="Arial"/>
          <w:lang w:val="pt-PT" w:eastAsia="en-US"/>
        </w:rPr>
      </w:pPr>
    </w:p>
    <w:p w14:paraId="6512F223"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EMPRESA</w:t>
      </w:r>
    </w:p>
    <w:p w14:paraId="22E0179C"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REPRESENTANTE LEGAL DA EMPRESA</w:t>
      </w:r>
    </w:p>
    <w:p w14:paraId="09F68EEC"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(Nome, cargo e carimbo da empresa)</w:t>
      </w:r>
    </w:p>
    <w:p w14:paraId="52D59FA4" w14:textId="77777777" w:rsidR="006E709E" w:rsidRPr="0075584E" w:rsidRDefault="006E709E" w:rsidP="00BE4F26">
      <w:pPr>
        <w:widowControl w:val="0"/>
        <w:suppressAutoHyphens/>
        <w:ind w:right="-285"/>
        <w:jc w:val="center"/>
        <w:rPr>
          <w:rFonts w:ascii="Arial Narrow" w:eastAsia="Arial" w:hAnsi="Arial Narrow" w:cs="Arial"/>
          <w:b/>
          <w:lang w:val="pt-PT" w:eastAsia="en-US"/>
        </w:rPr>
      </w:pPr>
    </w:p>
    <w:p w14:paraId="685A4159" w14:textId="77777777" w:rsidR="006E709E" w:rsidRPr="0075584E" w:rsidRDefault="006E709E" w:rsidP="00BE4F26">
      <w:pPr>
        <w:widowControl w:val="0"/>
        <w:suppressAutoHyphens/>
        <w:ind w:right="-285"/>
        <w:jc w:val="center"/>
        <w:rPr>
          <w:rFonts w:ascii="Arial Narrow" w:eastAsia="Arial" w:hAnsi="Arial Narrow" w:cs="Arial"/>
          <w:b/>
          <w:lang w:val="pt-PT" w:eastAsia="en-US"/>
        </w:rPr>
      </w:pPr>
    </w:p>
    <w:p w14:paraId="6989ED50" w14:textId="77777777" w:rsidR="006E709E" w:rsidRPr="0075584E" w:rsidRDefault="006E709E" w:rsidP="00BE4F26">
      <w:pPr>
        <w:widowControl w:val="0"/>
        <w:suppressAutoHyphens/>
        <w:ind w:right="-285"/>
        <w:jc w:val="center"/>
        <w:rPr>
          <w:rFonts w:ascii="Arial Narrow" w:eastAsia="Arial" w:hAnsi="Arial Narrow" w:cs="Arial"/>
          <w:b/>
          <w:lang w:val="pt-PT" w:eastAsia="en-US"/>
        </w:rPr>
      </w:pPr>
    </w:p>
    <w:p w14:paraId="6B620B2C" w14:textId="77777777" w:rsidR="006E709E" w:rsidRPr="0075584E" w:rsidRDefault="006E709E" w:rsidP="00BE4F26">
      <w:pPr>
        <w:widowControl w:val="0"/>
        <w:suppressAutoHyphens/>
        <w:ind w:right="-285"/>
        <w:jc w:val="center"/>
        <w:rPr>
          <w:rFonts w:ascii="Arial Narrow" w:eastAsia="Arial" w:hAnsi="Arial Narrow" w:cs="Arial"/>
          <w:b/>
          <w:lang w:val="pt-PT" w:eastAsia="en-US"/>
        </w:rPr>
      </w:pPr>
    </w:p>
    <w:p w14:paraId="2B539384"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404F0499"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32702CA9"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146E2963"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61367435"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01150CC5"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1F978A2E"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139CCB6D"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0134C2DF"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60248B90"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750AEB64"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3EF54162"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61DA0F5C"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058C368F"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6F15C245"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30CAC55B"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6E020A4C" w14:textId="77777777" w:rsidR="006E709E" w:rsidRPr="0075584E" w:rsidRDefault="006E709E" w:rsidP="002A7AF4">
      <w:pPr>
        <w:widowControl w:val="0"/>
        <w:suppressAutoHyphens/>
        <w:ind w:right="-285"/>
        <w:jc w:val="both"/>
        <w:rPr>
          <w:rFonts w:ascii="Arial Narrow" w:eastAsia="Arial" w:hAnsi="Arial Narrow" w:cs="Arial"/>
          <w:b/>
          <w:lang w:val="pt-PT" w:eastAsia="en-US"/>
        </w:rPr>
      </w:pPr>
    </w:p>
    <w:p w14:paraId="21BDA38B"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 xml:space="preserve">ANEXO VI – </w:t>
      </w:r>
      <w:r w:rsidRPr="0075584E">
        <w:rPr>
          <w:rFonts w:ascii="Arial Narrow" w:eastAsia="Times New Roman" w:hAnsi="Arial Narrow" w:cs="Arial"/>
          <w:b/>
          <w:bCs/>
          <w:u w:val="single"/>
          <w:lang w:eastAsia="en-US"/>
        </w:rPr>
        <w:t>DECLARAÇÃO DE CUMPRIMENTO DE RESERVA DE CARGOS DO ART. 63, IV, DA LEI FEDERAL Nº 14.133/2021</w:t>
      </w:r>
    </w:p>
    <w:p w14:paraId="0337CFD6"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(Modelo)</w:t>
      </w:r>
    </w:p>
    <w:p w14:paraId="0F2CEB09"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(Papel Timbrado da empresa)</w:t>
      </w:r>
    </w:p>
    <w:p w14:paraId="494164C7" w14:textId="77777777" w:rsidR="006E709E" w:rsidRPr="0075584E" w:rsidRDefault="006E709E" w:rsidP="002A7AF4">
      <w:pPr>
        <w:ind w:right="-285"/>
        <w:jc w:val="both"/>
        <w:rPr>
          <w:rFonts w:ascii="Arial Narrow" w:eastAsia="Times New Roman" w:hAnsi="Arial Narrow" w:cs="Arial"/>
          <w:lang w:eastAsia="en-US"/>
        </w:rPr>
      </w:pPr>
    </w:p>
    <w:p w14:paraId="6CC41316" w14:textId="77777777" w:rsidR="006E709E" w:rsidRPr="0075584E" w:rsidRDefault="006E709E" w:rsidP="002A7AF4">
      <w:pPr>
        <w:ind w:right="-285"/>
        <w:jc w:val="both"/>
        <w:rPr>
          <w:rFonts w:ascii="Arial Narrow" w:eastAsia="Times New Roman" w:hAnsi="Arial Narrow" w:cs="Arial"/>
          <w:lang w:eastAsia="en-US"/>
        </w:rPr>
      </w:pPr>
    </w:p>
    <w:p w14:paraId="391D294E" w14:textId="77777777" w:rsidR="006E709E" w:rsidRPr="0075584E" w:rsidRDefault="006E709E" w:rsidP="002A7AF4">
      <w:pPr>
        <w:ind w:right="-285"/>
        <w:jc w:val="both"/>
        <w:rPr>
          <w:rFonts w:ascii="Arial Narrow" w:eastAsia="Times New Roman" w:hAnsi="Arial Narrow" w:cs="Arial"/>
          <w:lang w:eastAsia="en-US"/>
        </w:rPr>
      </w:pPr>
    </w:p>
    <w:p w14:paraId="2EC667FC"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A empresa XXXXXXXXXXXXXXXXXXXXXXXXX, inscrita no CNPJ nº xxxxxxxxxxxxxxxx, sediada no endereço xxxxxxxxxxxxxxxxxxxxxxxxxxx, por meio de seu representante legal, considerando o disposto no inciso IV do art. 63 da Lei Federal nº 14.133/2021, DECLARA, sob as penalidades cabíveis, que cumpre as exigências de reserva de cargos para pessoa com deficiência e para reabilitado da Previdência Social, previstas em lei e em outras normas específicas.</w:t>
      </w:r>
    </w:p>
    <w:p w14:paraId="0C8FEF70" w14:textId="77777777" w:rsidR="006E709E" w:rsidRPr="0075584E" w:rsidRDefault="006E709E" w:rsidP="002A7AF4">
      <w:pPr>
        <w:ind w:right="-285"/>
        <w:jc w:val="both"/>
        <w:rPr>
          <w:rFonts w:ascii="Arial Narrow" w:eastAsia="Times New Roman" w:hAnsi="Arial Narrow" w:cs="Arial"/>
          <w:lang w:eastAsia="en-US"/>
        </w:rPr>
      </w:pPr>
    </w:p>
    <w:p w14:paraId="08E15AB5" w14:textId="77777777" w:rsidR="006E709E" w:rsidRPr="0075584E" w:rsidRDefault="006E709E" w:rsidP="002A7AF4">
      <w:pPr>
        <w:ind w:right="-285"/>
        <w:jc w:val="both"/>
        <w:rPr>
          <w:rFonts w:ascii="Arial Narrow" w:eastAsia="Times New Roman" w:hAnsi="Arial Narrow" w:cs="Arial"/>
          <w:lang w:eastAsia="en-US"/>
        </w:rPr>
      </w:pPr>
    </w:p>
    <w:p w14:paraId="48617C03"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SÃO FRANCISCO DE ITABAPOANA R/J, _____ de _____________de _______.</w:t>
      </w:r>
    </w:p>
    <w:p w14:paraId="5EDF6A03" w14:textId="77777777" w:rsidR="006E709E" w:rsidRPr="0075584E" w:rsidRDefault="006E709E" w:rsidP="002A7AF4">
      <w:pPr>
        <w:ind w:right="-285"/>
        <w:jc w:val="both"/>
        <w:rPr>
          <w:rFonts w:ascii="Arial Narrow" w:eastAsia="Times New Roman" w:hAnsi="Arial Narrow" w:cs="Arial"/>
          <w:lang w:eastAsia="en-US"/>
        </w:rPr>
      </w:pPr>
    </w:p>
    <w:p w14:paraId="3BF2D6A6" w14:textId="77777777" w:rsidR="006E709E" w:rsidRPr="0075584E" w:rsidRDefault="006E709E" w:rsidP="002A7AF4">
      <w:pPr>
        <w:ind w:right="-285"/>
        <w:jc w:val="both"/>
        <w:rPr>
          <w:rFonts w:ascii="Arial Narrow" w:eastAsia="Times New Roman" w:hAnsi="Arial Narrow" w:cs="Arial"/>
          <w:lang w:eastAsia="en-US"/>
        </w:rPr>
      </w:pPr>
    </w:p>
    <w:p w14:paraId="6E2164CF" w14:textId="77777777" w:rsidR="006E709E" w:rsidRPr="0075584E" w:rsidRDefault="006E709E" w:rsidP="00BE4F26">
      <w:pPr>
        <w:ind w:right="-285"/>
        <w:jc w:val="center"/>
        <w:rPr>
          <w:rFonts w:ascii="Arial Narrow" w:eastAsia="Times New Roman" w:hAnsi="Arial Narrow" w:cs="Arial"/>
          <w:lang w:eastAsia="en-US"/>
        </w:rPr>
      </w:pPr>
    </w:p>
    <w:p w14:paraId="3FA1DF70" w14:textId="77777777" w:rsidR="00030BED" w:rsidRPr="0075584E" w:rsidRDefault="00030BED" w:rsidP="00BE4F26">
      <w:pPr>
        <w:widowControl w:val="0"/>
        <w:suppressAutoHyphens/>
        <w:ind w:right="-284"/>
        <w:jc w:val="center"/>
        <w:rPr>
          <w:rFonts w:ascii="Arial Narrow" w:eastAsia="Arial" w:hAnsi="Arial Narrow" w:cs="Arial"/>
          <w:lang w:val="pt-PT" w:eastAsia="en-US"/>
        </w:rPr>
      </w:pPr>
    </w:p>
    <w:p w14:paraId="4005AB99" w14:textId="77777777" w:rsidR="00030BED" w:rsidRPr="0075584E" w:rsidRDefault="00030BED" w:rsidP="00BE4F26">
      <w:pPr>
        <w:widowControl w:val="0"/>
        <w:suppressAutoHyphens/>
        <w:ind w:right="-284"/>
        <w:jc w:val="center"/>
        <w:rPr>
          <w:rFonts w:ascii="Arial Narrow" w:eastAsia="Arial" w:hAnsi="Arial Narrow" w:cs="Arial"/>
          <w:lang w:val="pt-PT" w:eastAsia="en-US"/>
        </w:rPr>
      </w:pPr>
    </w:p>
    <w:p w14:paraId="3D737B22"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EMPRESA</w:t>
      </w:r>
    </w:p>
    <w:p w14:paraId="1247A803"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REPRESENTANTE LEGAL DA EMPRESA</w:t>
      </w:r>
    </w:p>
    <w:p w14:paraId="62053AB4" w14:textId="77777777" w:rsidR="006E709E" w:rsidRPr="0075584E" w:rsidRDefault="006E709E" w:rsidP="00BE4F26">
      <w:pPr>
        <w:widowControl w:val="0"/>
        <w:suppressAutoHyphens/>
        <w:ind w:right="-284"/>
        <w:jc w:val="center"/>
        <w:rPr>
          <w:rFonts w:ascii="Arial Narrow" w:eastAsia="Arial" w:hAnsi="Arial Narrow" w:cs="Arial"/>
          <w:lang w:val="pt-PT" w:eastAsia="en-US"/>
        </w:rPr>
      </w:pPr>
      <w:r w:rsidRPr="0075584E">
        <w:rPr>
          <w:rFonts w:ascii="Arial Narrow" w:eastAsia="Arial" w:hAnsi="Arial Narrow" w:cs="Arial"/>
          <w:lang w:val="pt-PT" w:eastAsia="en-US"/>
        </w:rPr>
        <w:t>(Nome, cargo e carimbo da empresa)</w:t>
      </w:r>
    </w:p>
    <w:p w14:paraId="7DA9ED65" w14:textId="77777777" w:rsidR="006E709E" w:rsidRPr="0075584E" w:rsidRDefault="006E709E" w:rsidP="00BE4F26">
      <w:pPr>
        <w:suppressAutoHyphens/>
        <w:ind w:right="-285"/>
        <w:jc w:val="center"/>
        <w:rPr>
          <w:rFonts w:ascii="Arial Narrow" w:eastAsia="ArialMT" w:hAnsi="Arial Narrow" w:cs="Arial"/>
          <w:bCs/>
          <w:lang w:val="pt-PT"/>
        </w:rPr>
      </w:pPr>
    </w:p>
    <w:p w14:paraId="7B052C01" w14:textId="77777777" w:rsidR="006E709E" w:rsidRPr="0075584E" w:rsidRDefault="006E709E" w:rsidP="002A7AF4">
      <w:pPr>
        <w:suppressAutoHyphens/>
        <w:ind w:right="-285"/>
        <w:jc w:val="both"/>
        <w:rPr>
          <w:rFonts w:ascii="Arial Narrow" w:eastAsia="ArialMT" w:hAnsi="Arial Narrow" w:cs="Arial"/>
          <w:bCs/>
        </w:rPr>
      </w:pPr>
    </w:p>
    <w:p w14:paraId="10762D5C" w14:textId="77777777" w:rsidR="006E709E" w:rsidRPr="0075584E" w:rsidRDefault="006E709E" w:rsidP="002A7AF4">
      <w:pPr>
        <w:suppressAutoHyphens/>
        <w:ind w:right="-285"/>
        <w:jc w:val="both"/>
        <w:rPr>
          <w:rFonts w:ascii="Arial Narrow" w:eastAsia="ArialMT" w:hAnsi="Arial Narrow" w:cs="Arial"/>
          <w:bCs/>
        </w:rPr>
      </w:pPr>
    </w:p>
    <w:p w14:paraId="20B6D3CD" w14:textId="77777777" w:rsidR="006E709E" w:rsidRPr="0075584E" w:rsidRDefault="006E709E" w:rsidP="002A7AF4">
      <w:pPr>
        <w:suppressAutoHyphens/>
        <w:ind w:right="-285"/>
        <w:jc w:val="both"/>
        <w:rPr>
          <w:rFonts w:ascii="Arial Narrow" w:eastAsia="ArialMT" w:hAnsi="Arial Narrow" w:cs="Arial"/>
          <w:bCs/>
        </w:rPr>
      </w:pPr>
    </w:p>
    <w:p w14:paraId="20E82DDA" w14:textId="77777777" w:rsidR="006E709E" w:rsidRPr="0075584E" w:rsidRDefault="006E709E" w:rsidP="002A7AF4">
      <w:pPr>
        <w:suppressAutoHyphens/>
        <w:ind w:right="-285"/>
        <w:jc w:val="both"/>
        <w:rPr>
          <w:rFonts w:ascii="Arial Narrow" w:eastAsia="ArialMT" w:hAnsi="Arial Narrow" w:cs="Arial"/>
          <w:bCs/>
        </w:rPr>
      </w:pPr>
    </w:p>
    <w:p w14:paraId="0633B786" w14:textId="77777777" w:rsidR="006E709E" w:rsidRPr="0075584E" w:rsidRDefault="006E709E" w:rsidP="002A7AF4">
      <w:pPr>
        <w:suppressAutoHyphens/>
        <w:ind w:right="-285"/>
        <w:jc w:val="both"/>
        <w:rPr>
          <w:rFonts w:ascii="Arial Narrow" w:eastAsia="ArialMT" w:hAnsi="Arial Narrow" w:cs="Arial"/>
          <w:bCs/>
        </w:rPr>
      </w:pPr>
    </w:p>
    <w:p w14:paraId="0914536B" w14:textId="77777777" w:rsidR="006E709E" w:rsidRPr="0075584E" w:rsidRDefault="006E709E" w:rsidP="002A7AF4">
      <w:pPr>
        <w:suppressAutoHyphens/>
        <w:ind w:right="-285"/>
        <w:jc w:val="both"/>
        <w:rPr>
          <w:rFonts w:ascii="Arial Narrow" w:eastAsia="ArialMT" w:hAnsi="Arial Narrow" w:cs="Arial"/>
          <w:bCs/>
        </w:rPr>
      </w:pPr>
    </w:p>
    <w:p w14:paraId="6BD0EB23" w14:textId="77777777" w:rsidR="006E709E" w:rsidRPr="0075584E" w:rsidRDefault="006E709E" w:rsidP="002A7AF4">
      <w:pPr>
        <w:suppressAutoHyphens/>
        <w:ind w:right="-285"/>
        <w:jc w:val="both"/>
        <w:rPr>
          <w:rFonts w:ascii="Arial Narrow" w:eastAsia="ArialMT" w:hAnsi="Arial Narrow" w:cs="Arial"/>
          <w:bCs/>
        </w:rPr>
      </w:pPr>
    </w:p>
    <w:p w14:paraId="48D9918E" w14:textId="77777777" w:rsidR="006E709E" w:rsidRPr="0075584E" w:rsidRDefault="006E709E" w:rsidP="002A7AF4">
      <w:pPr>
        <w:suppressAutoHyphens/>
        <w:ind w:right="-285"/>
        <w:jc w:val="both"/>
        <w:rPr>
          <w:rFonts w:ascii="Arial Narrow" w:eastAsia="ArialMT" w:hAnsi="Arial Narrow" w:cs="Arial"/>
          <w:bCs/>
        </w:rPr>
      </w:pPr>
    </w:p>
    <w:p w14:paraId="5DB1C788" w14:textId="77777777" w:rsidR="006E709E" w:rsidRPr="0075584E" w:rsidRDefault="006E709E" w:rsidP="002A7AF4">
      <w:pPr>
        <w:suppressAutoHyphens/>
        <w:ind w:right="-285"/>
        <w:jc w:val="both"/>
        <w:rPr>
          <w:rFonts w:ascii="Arial Narrow" w:eastAsia="ArialMT" w:hAnsi="Arial Narrow" w:cs="Arial"/>
          <w:bCs/>
        </w:rPr>
      </w:pPr>
    </w:p>
    <w:p w14:paraId="0840892C" w14:textId="77777777" w:rsidR="006E709E" w:rsidRPr="0075584E" w:rsidRDefault="006E709E" w:rsidP="002A7AF4">
      <w:pPr>
        <w:suppressAutoHyphens/>
        <w:ind w:right="-285"/>
        <w:jc w:val="both"/>
        <w:rPr>
          <w:rFonts w:ascii="Arial Narrow" w:eastAsia="ArialMT" w:hAnsi="Arial Narrow" w:cs="Arial"/>
          <w:bCs/>
        </w:rPr>
      </w:pPr>
    </w:p>
    <w:p w14:paraId="2EDB0B84" w14:textId="77777777" w:rsidR="006E709E" w:rsidRPr="0075584E" w:rsidRDefault="006E709E" w:rsidP="002A7AF4">
      <w:pPr>
        <w:suppressAutoHyphens/>
        <w:ind w:right="-285"/>
        <w:jc w:val="both"/>
        <w:rPr>
          <w:rFonts w:ascii="Arial Narrow" w:eastAsia="ArialMT" w:hAnsi="Arial Narrow" w:cs="Arial"/>
          <w:bCs/>
        </w:rPr>
      </w:pPr>
    </w:p>
    <w:p w14:paraId="24559914" w14:textId="77777777" w:rsidR="006E709E" w:rsidRPr="0075584E" w:rsidRDefault="006E709E" w:rsidP="002A7AF4">
      <w:pPr>
        <w:suppressAutoHyphens/>
        <w:ind w:right="-285"/>
        <w:jc w:val="both"/>
        <w:rPr>
          <w:rFonts w:ascii="Arial Narrow" w:eastAsia="ArialMT" w:hAnsi="Arial Narrow" w:cs="Arial"/>
          <w:bCs/>
        </w:rPr>
      </w:pPr>
    </w:p>
    <w:p w14:paraId="02DE4ABE" w14:textId="77777777" w:rsidR="006E709E" w:rsidRPr="0075584E" w:rsidRDefault="006E709E" w:rsidP="002A7AF4">
      <w:pPr>
        <w:suppressAutoHyphens/>
        <w:ind w:right="-285"/>
        <w:jc w:val="both"/>
        <w:rPr>
          <w:rFonts w:ascii="Arial Narrow" w:eastAsia="ArialMT" w:hAnsi="Arial Narrow" w:cs="Arial"/>
          <w:bCs/>
        </w:rPr>
      </w:pPr>
    </w:p>
    <w:p w14:paraId="24E61086" w14:textId="77777777" w:rsidR="006E709E" w:rsidRPr="0075584E" w:rsidRDefault="006E709E" w:rsidP="002A7AF4">
      <w:pPr>
        <w:suppressAutoHyphens/>
        <w:ind w:right="-285"/>
        <w:jc w:val="both"/>
        <w:rPr>
          <w:rFonts w:ascii="Arial Narrow" w:eastAsia="ArialMT" w:hAnsi="Arial Narrow" w:cs="Arial"/>
          <w:bCs/>
        </w:rPr>
      </w:pPr>
    </w:p>
    <w:p w14:paraId="2914B2AF" w14:textId="77777777" w:rsidR="006E709E" w:rsidRPr="0075584E" w:rsidRDefault="006E709E" w:rsidP="002A7AF4">
      <w:pPr>
        <w:suppressAutoHyphens/>
        <w:ind w:right="-285"/>
        <w:jc w:val="both"/>
        <w:rPr>
          <w:rFonts w:ascii="Arial Narrow" w:eastAsia="ArialMT" w:hAnsi="Arial Narrow" w:cs="Arial"/>
          <w:bCs/>
        </w:rPr>
      </w:pPr>
    </w:p>
    <w:p w14:paraId="1A17B16D" w14:textId="77777777" w:rsidR="006E709E" w:rsidRPr="0075584E" w:rsidRDefault="006E709E" w:rsidP="002A7AF4">
      <w:pPr>
        <w:suppressAutoHyphens/>
        <w:ind w:right="-285"/>
        <w:jc w:val="both"/>
        <w:rPr>
          <w:rFonts w:ascii="Arial Narrow" w:eastAsia="ArialMT" w:hAnsi="Arial Narrow" w:cs="Arial"/>
          <w:bCs/>
        </w:rPr>
      </w:pPr>
    </w:p>
    <w:p w14:paraId="19FE71E0" w14:textId="77777777" w:rsidR="006E709E" w:rsidRPr="0075584E" w:rsidRDefault="006E709E" w:rsidP="002A7AF4">
      <w:pPr>
        <w:suppressAutoHyphens/>
        <w:ind w:right="-285"/>
        <w:jc w:val="both"/>
        <w:rPr>
          <w:rFonts w:ascii="Arial Narrow" w:eastAsia="ArialMT" w:hAnsi="Arial Narrow" w:cs="Arial"/>
          <w:bCs/>
        </w:rPr>
      </w:pPr>
    </w:p>
    <w:p w14:paraId="51635898" w14:textId="77777777" w:rsidR="006E709E" w:rsidRPr="0075584E" w:rsidRDefault="006E709E" w:rsidP="002A7AF4">
      <w:pPr>
        <w:suppressAutoHyphens/>
        <w:ind w:right="-285"/>
        <w:jc w:val="both"/>
        <w:rPr>
          <w:rFonts w:ascii="Arial Narrow" w:eastAsia="ArialMT" w:hAnsi="Arial Narrow" w:cs="Arial"/>
          <w:bCs/>
        </w:rPr>
      </w:pPr>
    </w:p>
    <w:p w14:paraId="75276EC0" w14:textId="77777777" w:rsidR="006E709E" w:rsidRPr="0075584E" w:rsidRDefault="006E709E" w:rsidP="002A7AF4">
      <w:pPr>
        <w:suppressAutoHyphens/>
        <w:ind w:right="-285"/>
        <w:jc w:val="both"/>
        <w:rPr>
          <w:rFonts w:ascii="Arial Narrow" w:eastAsia="ArialMT" w:hAnsi="Arial Narrow" w:cs="Arial"/>
          <w:bCs/>
        </w:rPr>
      </w:pPr>
    </w:p>
    <w:p w14:paraId="491AE482" w14:textId="77777777" w:rsidR="006E709E" w:rsidRPr="0075584E" w:rsidRDefault="006E709E" w:rsidP="00D8643C">
      <w:pPr>
        <w:suppressAutoHyphens/>
        <w:ind w:right="-285" w:firstLine="708"/>
        <w:jc w:val="both"/>
        <w:rPr>
          <w:rFonts w:ascii="Arial Narrow" w:eastAsia="ArialMT" w:hAnsi="Arial Narrow" w:cs="Arial"/>
          <w:bCs/>
        </w:rPr>
      </w:pPr>
    </w:p>
    <w:p w14:paraId="0CB0A522"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ANEXO VII – DECLARAÇÃO DE CUMPRIMENTO DO ART. 63 § 1º DA LEI FEDERAL Nº 14.133/2021</w:t>
      </w:r>
    </w:p>
    <w:p w14:paraId="6FBBAF56"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(Modelo)</w:t>
      </w:r>
    </w:p>
    <w:p w14:paraId="0E4279F8"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(Papel Timbrado da empresa)</w:t>
      </w:r>
    </w:p>
    <w:p w14:paraId="274DDF29" w14:textId="77777777" w:rsidR="006E709E" w:rsidRPr="0075584E" w:rsidRDefault="006E709E" w:rsidP="002A7AF4">
      <w:pPr>
        <w:suppressAutoHyphens/>
        <w:ind w:right="-285"/>
        <w:jc w:val="both"/>
        <w:rPr>
          <w:rFonts w:ascii="Arial Narrow" w:eastAsia="ArialMT" w:hAnsi="Arial Narrow" w:cs="Arial"/>
          <w:bCs/>
        </w:rPr>
      </w:pPr>
    </w:p>
    <w:p w14:paraId="7176E6FB" w14:textId="77777777" w:rsidR="006E709E" w:rsidRPr="0075584E" w:rsidRDefault="006E709E" w:rsidP="002A7AF4">
      <w:pPr>
        <w:suppressAutoHyphens/>
        <w:ind w:right="-285"/>
        <w:jc w:val="both"/>
        <w:rPr>
          <w:rFonts w:ascii="Arial Narrow" w:eastAsia="ArialMT" w:hAnsi="Arial Narrow" w:cs="Arial"/>
          <w:bCs/>
        </w:rPr>
      </w:pPr>
    </w:p>
    <w:p w14:paraId="79882923"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A empresa XXXXXXXXXXXXXXXXXXXXXXXXX, inscrita no CNPJ nº xxxxxxxxxxxxxxxx, sediada no endereço xxxxxxxxxxxxxxxxxxxxxxxxxxx, por meio de seu representante legal, considerando o art. 63, §1º da Lei Federal nº 14.133/2021, DECLARA, sob pena de desclassificação,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79F0A97" w14:textId="77777777" w:rsidR="006E709E" w:rsidRPr="0075584E" w:rsidRDefault="006E709E" w:rsidP="002A7AF4">
      <w:pPr>
        <w:ind w:right="-285"/>
        <w:jc w:val="both"/>
        <w:rPr>
          <w:rFonts w:ascii="Arial Narrow" w:eastAsia="Times New Roman" w:hAnsi="Arial Narrow" w:cs="Arial"/>
          <w:lang w:eastAsia="en-US"/>
        </w:rPr>
      </w:pPr>
    </w:p>
    <w:p w14:paraId="2B662BD5" w14:textId="77777777" w:rsidR="006E709E" w:rsidRPr="0075584E" w:rsidRDefault="006E709E" w:rsidP="002A7AF4">
      <w:pPr>
        <w:ind w:right="-285"/>
        <w:jc w:val="both"/>
        <w:rPr>
          <w:rFonts w:ascii="Arial Narrow" w:eastAsia="Times New Roman" w:hAnsi="Arial Narrow" w:cs="Arial"/>
          <w:lang w:eastAsia="en-US"/>
        </w:rPr>
      </w:pPr>
    </w:p>
    <w:p w14:paraId="09AC504A"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SÃO FRANCISCO DE ITABAPOANA R/J, _____ de _____________de _______.</w:t>
      </w:r>
    </w:p>
    <w:p w14:paraId="3290EC6B" w14:textId="77777777" w:rsidR="006E709E" w:rsidRPr="0075584E" w:rsidRDefault="006E709E" w:rsidP="002A7AF4">
      <w:pPr>
        <w:ind w:right="-285"/>
        <w:jc w:val="both"/>
        <w:rPr>
          <w:rFonts w:ascii="Arial Narrow" w:eastAsia="Times New Roman" w:hAnsi="Arial Narrow" w:cs="Arial"/>
          <w:lang w:eastAsia="en-US"/>
        </w:rPr>
      </w:pPr>
    </w:p>
    <w:p w14:paraId="40634695" w14:textId="77777777" w:rsidR="00B75B80" w:rsidRPr="0075584E" w:rsidRDefault="00B75B80" w:rsidP="002A7AF4">
      <w:pPr>
        <w:ind w:right="-285"/>
        <w:jc w:val="both"/>
        <w:rPr>
          <w:rFonts w:ascii="Arial Narrow" w:eastAsia="Times New Roman" w:hAnsi="Arial Narrow" w:cs="Arial"/>
          <w:lang w:eastAsia="en-US"/>
        </w:rPr>
      </w:pPr>
    </w:p>
    <w:p w14:paraId="3B978FD5" w14:textId="77777777" w:rsidR="00B75B80" w:rsidRPr="0075584E" w:rsidRDefault="00B75B80" w:rsidP="002A7AF4">
      <w:pPr>
        <w:ind w:right="-285"/>
        <w:jc w:val="both"/>
        <w:rPr>
          <w:rFonts w:ascii="Arial Narrow" w:eastAsia="Times New Roman" w:hAnsi="Arial Narrow" w:cs="Arial"/>
          <w:lang w:eastAsia="en-US"/>
        </w:rPr>
      </w:pPr>
    </w:p>
    <w:p w14:paraId="40759FB7" w14:textId="77777777" w:rsidR="00B75B80" w:rsidRPr="0075584E" w:rsidRDefault="00B75B80" w:rsidP="002A7AF4">
      <w:pPr>
        <w:ind w:right="-285"/>
        <w:jc w:val="both"/>
        <w:rPr>
          <w:rFonts w:ascii="Arial Narrow" w:eastAsia="Times New Roman" w:hAnsi="Arial Narrow" w:cs="Arial"/>
          <w:lang w:eastAsia="en-US"/>
        </w:rPr>
      </w:pPr>
    </w:p>
    <w:p w14:paraId="7B7D184D" w14:textId="77777777" w:rsidR="00B75B80" w:rsidRPr="0075584E" w:rsidRDefault="00B75B80" w:rsidP="002A7AF4">
      <w:pPr>
        <w:ind w:right="-285"/>
        <w:jc w:val="both"/>
        <w:rPr>
          <w:rFonts w:ascii="Arial Narrow" w:eastAsia="Times New Roman" w:hAnsi="Arial Narrow" w:cs="Arial"/>
          <w:lang w:eastAsia="en-US"/>
        </w:rPr>
      </w:pPr>
    </w:p>
    <w:p w14:paraId="091A4699" w14:textId="77777777" w:rsidR="00B75B80" w:rsidRPr="0075584E" w:rsidRDefault="00B75B80" w:rsidP="002A7AF4">
      <w:pPr>
        <w:ind w:right="-285"/>
        <w:jc w:val="both"/>
        <w:rPr>
          <w:rFonts w:ascii="Arial Narrow" w:eastAsia="Times New Roman" w:hAnsi="Arial Narrow" w:cs="Arial"/>
          <w:lang w:eastAsia="en-US"/>
        </w:rPr>
      </w:pPr>
    </w:p>
    <w:p w14:paraId="0762177C" w14:textId="77777777" w:rsidR="006E709E" w:rsidRPr="0075584E" w:rsidRDefault="006E709E" w:rsidP="00BE4F26">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EMPRESA</w:t>
      </w:r>
    </w:p>
    <w:p w14:paraId="592B9369" w14:textId="77777777" w:rsidR="006E709E" w:rsidRPr="0075584E" w:rsidRDefault="006E709E" w:rsidP="00BE4F26">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REPRESENTANTE LEGAL DA EMPRESA</w:t>
      </w:r>
    </w:p>
    <w:p w14:paraId="77C31927" w14:textId="77777777" w:rsidR="006E709E" w:rsidRPr="0075584E" w:rsidRDefault="006E709E" w:rsidP="00BE4F26">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(Nome, cargo e carimbo da empresa)</w:t>
      </w:r>
    </w:p>
    <w:p w14:paraId="12A8F098" w14:textId="77777777" w:rsidR="006E709E" w:rsidRPr="0075584E" w:rsidRDefault="006E709E" w:rsidP="00BE4F26">
      <w:pPr>
        <w:suppressAutoHyphens/>
        <w:ind w:right="-285"/>
        <w:jc w:val="center"/>
        <w:rPr>
          <w:rFonts w:ascii="Arial Narrow" w:eastAsia="ArialMT" w:hAnsi="Arial Narrow" w:cs="Arial"/>
          <w:bCs/>
          <w:lang w:val="pt-PT"/>
        </w:rPr>
      </w:pPr>
    </w:p>
    <w:p w14:paraId="7622C1C5" w14:textId="77777777" w:rsidR="006E709E" w:rsidRPr="0075584E" w:rsidRDefault="006E709E" w:rsidP="00BE4F26">
      <w:pPr>
        <w:suppressAutoHyphens/>
        <w:ind w:right="-285"/>
        <w:jc w:val="center"/>
        <w:rPr>
          <w:rFonts w:ascii="Arial Narrow" w:eastAsia="ArialMT" w:hAnsi="Arial Narrow" w:cs="Arial"/>
          <w:bCs/>
        </w:rPr>
      </w:pPr>
    </w:p>
    <w:p w14:paraId="2E709881" w14:textId="77777777" w:rsidR="006E709E" w:rsidRPr="0075584E" w:rsidRDefault="006E709E" w:rsidP="00BE4F26">
      <w:pPr>
        <w:suppressAutoHyphens/>
        <w:ind w:right="-285"/>
        <w:jc w:val="center"/>
        <w:rPr>
          <w:rFonts w:ascii="Arial Narrow" w:eastAsia="ArialMT" w:hAnsi="Arial Narrow" w:cs="Arial"/>
          <w:bCs/>
        </w:rPr>
      </w:pPr>
    </w:p>
    <w:p w14:paraId="3097631B" w14:textId="77777777" w:rsidR="006E709E" w:rsidRPr="0075584E" w:rsidRDefault="006E709E" w:rsidP="00BE4F26">
      <w:pPr>
        <w:suppressAutoHyphens/>
        <w:ind w:right="-285"/>
        <w:jc w:val="center"/>
        <w:rPr>
          <w:rFonts w:ascii="Arial Narrow" w:eastAsia="ArialMT" w:hAnsi="Arial Narrow" w:cs="Arial"/>
          <w:bCs/>
        </w:rPr>
      </w:pPr>
    </w:p>
    <w:p w14:paraId="3AC1DF45" w14:textId="77777777" w:rsidR="006E709E" w:rsidRPr="0075584E" w:rsidRDefault="006E709E" w:rsidP="002A7AF4">
      <w:pPr>
        <w:suppressAutoHyphens/>
        <w:ind w:right="-285"/>
        <w:jc w:val="both"/>
        <w:rPr>
          <w:rFonts w:ascii="Arial Narrow" w:eastAsia="ArialMT" w:hAnsi="Arial Narrow" w:cs="Arial"/>
          <w:bCs/>
        </w:rPr>
      </w:pPr>
    </w:p>
    <w:p w14:paraId="3A9F3973" w14:textId="77777777" w:rsidR="006E709E" w:rsidRPr="0075584E" w:rsidRDefault="006E709E" w:rsidP="002A7AF4">
      <w:pPr>
        <w:suppressAutoHyphens/>
        <w:ind w:right="-285"/>
        <w:jc w:val="both"/>
        <w:rPr>
          <w:rFonts w:ascii="Arial Narrow" w:eastAsia="ArialMT" w:hAnsi="Arial Narrow" w:cs="Arial"/>
          <w:bCs/>
        </w:rPr>
      </w:pPr>
    </w:p>
    <w:p w14:paraId="096BD363" w14:textId="77777777" w:rsidR="006E709E" w:rsidRPr="0075584E" w:rsidRDefault="006E709E" w:rsidP="002A7AF4">
      <w:pPr>
        <w:suppressAutoHyphens/>
        <w:ind w:right="-285"/>
        <w:jc w:val="both"/>
        <w:rPr>
          <w:rFonts w:ascii="Arial Narrow" w:eastAsia="ArialMT" w:hAnsi="Arial Narrow" w:cs="Arial"/>
          <w:bCs/>
        </w:rPr>
      </w:pPr>
    </w:p>
    <w:p w14:paraId="089931F1"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ab/>
      </w:r>
    </w:p>
    <w:p w14:paraId="781DAE22" w14:textId="77777777" w:rsidR="006E709E" w:rsidRPr="0075584E" w:rsidRDefault="006E709E" w:rsidP="002A7AF4">
      <w:pPr>
        <w:suppressAutoHyphens/>
        <w:ind w:right="-285"/>
        <w:jc w:val="both"/>
        <w:rPr>
          <w:rFonts w:ascii="Arial Narrow" w:eastAsia="ArialMT" w:hAnsi="Arial Narrow" w:cs="Arial"/>
          <w:bCs/>
        </w:rPr>
      </w:pPr>
    </w:p>
    <w:p w14:paraId="25AE4869" w14:textId="77777777" w:rsidR="006E709E" w:rsidRPr="0075584E" w:rsidRDefault="006E709E" w:rsidP="002A7AF4">
      <w:pPr>
        <w:suppressAutoHyphens/>
        <w:ind w:right="-285"/>
        <w:jc w:val="both"/>
        <w:rPr>
          <w:rFonts w:ascii="Arial Narrow" w:eastAsia="ArialMT" w:hAnsi="Arial Narrow" w:cs="Arial"/>
          <w:bCs/>
        </w:rPr>
      </w:pPr>
    </w:p>
    <w:p w14:paraId="2A1CB9F0" w14:textId="77777777" w:rsidR="006E709E" w:rsidRPr="0075584E" w:rsidRDefault="006E709E" w:rsidP="002A7AF4">
      <w:pPr>
        <w:suppressAutoHyphens/>
        <w:ind w:right="-285"/>
        <w:jc w:val="both"/>
        <w:rPr>
          <w:rFonts w:ascii="Arial Narrow" w:eastAsia="ArialMT" w:hAnsi="Arial Narrow" w:cs="Arial"/>
          <w:bCs/>
        </w:rPr>
      </w:pPr>
    </w:p>
    <w:p w14:paraId="2B160534" w14:textId="77777777" w:rsidR="006E709E" w:rsidRPr="0075584E" w:rsidRDefault="006E709E" w:rsidP="002A7AF4">
      <w:pPr>
        <w:suppressAutoHyphens/>
        <w:ind w:right="-285"/>
        <w:jc w:val="both"/>
        <w:rPr>
          <w:rFonts w:ascii="Arial Narrow" w:eastAsia="ArialMT" w:hAnsi="Arial Narrow" w:cs="Arial"/>
          <w:bCs/>
        </w:rPr>
      </w:pPr>
    </w:p>
    <w:p w14:paraId="7914945F" w14:textId="77777777" w:rsidR="006E709E" w:rsidRPr="0075584E" w:rsidRDefault="006E709E" w:rsidP="002A7AF4">
      <w:pPr>
        <w:suppressAutoHyphens/>
        <w:ind w:right="-285"/>
        <w:jc w:val="both"/>
        <w:rPr>
          <w:rFonts w:ascii="Arial Narrow" w:eastAsia="ArialMT" w:hAnsi="Arial Narrow" w:cs="Arial"/>
          <w:bCs/>
        </w:rPr>
      </w:pPr>
    </w:p>
    <w:p w14:paraId="0920E280" w14:textId="77777777" w:rsidR="00B75B80" w:rsidRPr="0075584E" w:rsidRDefault="00B75B80" w:rsidP="002A7AF4">
      <w:pPr>
        <w:suppressAutoHyphens/>
        <w:ind w:right="-285"/>
        <w:jc w:val="both"/>
        <w:rPr>
          <w:rFonts w:ascii="Arial Narrow" w:eastAsia="ArialMT" w:hAnsi="Arial Narrow" w:cs="Arial"/>
          <w:bCs/>
        </w:rPr>
      </w:pPr>
    </w:p>
    <w:p w14:paraId="4D9DFE39" w14:textId="77777777" w:rsidR="00B75B80" w:rsidRPr="0075584E" w:rsidRDefault="00B75B80" w:rsidP="002A7AF4">
      <w:pPr>
        <w:suppressAutoHyphens/>
        <w:ind w:right="-285"/>
        <w:jc w:val="both"/>
        <w:rPr>
          <w:rFonts w:ascii="Arial Narrow" w:eastAsia="ArialMT" w:hAnsi="Arial Narrow" w:cs="Arial"/>
          <w:bCs/>
        </w:rPr>
      </w:pPr>
    </w:p>
    <w:p w14:paraId="412EB39D" w14:textId="77777777" w:rsidR="00B75B80" w:rsidRPr="0075584E" w:rsidRDefault="00B75B80" w:rsidP="002A7AF4">
      <w:pPr>
        <w:suppressAutoHyphens/>
        <w:ind w:right="-285"/>
        <w:jc w:val="both"/>
        <w:rPr>
          <w:rFonts w:ascii="Arial Narrow" w:eastAsia="ArialMT" w:hAnsi="Arial Narrow" w:cs="Arial"/>
          <w:bCs/>
        </w:rPr>
      </w:pPr>
    </w:p>
    <w:p w14:paraId="37AD5EE2" w14:textId="77777777" w:rsidR="00B75B80" w:rsidRPr="0075584E" w:rsidRDefault="00B75B80" w:rsidP="002A7AF4">
      <w:pPr>
        <w:suppressAutoHyphens/>
        <w:ind w:right="-285"/>
        <w:jc w:val="both"/>
        <w:rPr>
          <w:rFonts w:ascii="Arial Narrow" w:eastAsia="ArialMT" w:hAnsi="Arial Narrow" w:cs="Arial"/>
          <w:bCs/>
        </w:rPr>
      </w:pPr>
    </w:p>
    <w:p w14:paraId="111DDD92" w14:textId="77777777" w:rsidR="00B75B80" w:rsidRPr="0075584E" w:rsidRDefault="00B75B80" w:rsidP="002A7AF4">
      <w:pPr>
        <w:suppressAutoHyphens/>
        <w:ind w:right="-285"/>
        <w:jc w:val="both"/>
        <w:rPr>
          <w:rFonts w:ascii="Arial Narrow" w:eastAsia="ArialMT" w:hAnsi="Arial Narrow" w:cs="Arial"/>
          <w:bCs/>
        </w:rPr>
      </w:pPr>
    </w:p>
    <w:p w14:paraId="258CF64D"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ANEXO VIII – DECLARAÇÃO DE CONDIÇÃO E MICROEMPRESA OU EMPRESA DE PEQUENO PORTE</w:t>
      </w:r>
    </w:p>
    <w:p w14:paraId="2BD1B021"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(Modelo)</w:t>
      </w:r>
    </w:p>
    <w:p w14:paraId="265EB8C2" w14:textId="77777777" w:rsidR="006E709E" w:rsidRPr="0075584E" w:rsidRDefault="006E709E" w:rsidP="002A7AF4">
      <w:pPr>
        <w:jc w:val="both"/>
        <w:rPr>
          <w:rFonts w:ascii="Arial Narrow" w:eastAsia="Calibri" w:hAnsi="Arial Narrow" w:cs="Arial"/>
          <w:u w:val="single"/>
          <w:lang w:eastAsia="en-US"/>
        </w:rPr>
      </w:pPr>
      <w:r w:rsidRPr="0075584E">
        <w:rPr>
          <w:rFonts w:ascii="Arial Narrow" w:eastAsia="Calibri" w:hAnsi="Arial Narrow" w:cs="Arial"/>
          <w:u w:val="single"/>
          <w:lang w:eastAsia="en-US"/>
        </w:rPr>
        <w:t>(Papel Timbrado da empresa)</w:t>
      </w:r>
    </w:p>
    <w:p w14:paraId="1AE2AAFE" w14:textId="77777777" w:rsidR="006E709E" w:rsidRPr="0075584E" w:rsidRDefault="006E709E" w:rsidP="002A7AF4">
      <w:pPr>
        <w:suppressAutoHyphens/>
        <w:ind w:right="-285"/>
        <w:jc w:val="both"/>
        <w:rPr>
          <w:rFonts w:ascii="Arial Narrow" w:eastAsia="ArialMT" w:hAnsi="Arial Narrow" w:cs="Arial"/>
          <w:bCs/>
        </w:rPr>
      </w:pPr>
    </w:p>
    <w:p w14:paraId="04C694D0" w14:textId="77777777" w:rsidR="006E709E" w:rsidRPr="0075584E" w:rsidRDefault="006E709E" w:rsidP="002A7AF4">
      <w:pPr>
        <w:suppressAutoHyphens/>
        <w:ind w:right="-285"/>
        <w:jc w:val="both"/>
        <w:rPr>
          <w:rFonts w:ascii="Arial Narrow" w:eastAsia="ArialMT" w:hAnsi="Arial Narrow" w:cs="Arial"/>
          <w:bCs/>
        </w:rPr>
      </w:pPr>
    </w:p>
    <w:p w14:paraId="5147AE6D" w14:textId="77777777" w:rsidR="006E709E" w:rsidRPr="0075584E" w:rsidRDefault="006E709E" w:rsidP="002A7AF4">
      <w:pPr>
        <w:suppressAutoHyphens/>
        <w:ind w:right="-285"/>
        <w:jc w:val="both"/>
        <w:rPr>
          <w:rFonts w:ascii="Arial Narrow" w:eastAsia="ArialMT" w:hAnsi="Arial Narrow" w:cs="Arial"/>
          <w:bCs/>
        </w:rPr>
      </w:pPr>
    </w:p>
    <w:p w14:paraId="45FB74A6"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 xml:space="preserve">A empresa XXXXXXXXXXXXXXXXXXXXXXXXX, inscrita no CNPJ nº xxxxxxxxxxxxxxxx, sediada no endereço xxxxxxxxxxxxxxxxxxxxxxxxxxx, por meio de seu representante legal, DECLARA sob as sanções administrativas cabíveis e sob as penas da lei, que esta empresa, na presente data, é considerada: </w:t>
      </w:r>
    </w:p>
    <w:p w14:paraId="5AB6D11B" w14:textId="77777777" w:rsidR="006E709E" w:rsidRPr="0075584E" w:rsidRDefault="006E709E" w:rsidP="002A7AF4">
      <w:pPr>
        <w:suppressAutoHyphens/>
        <w:ind w:right="-285"/>
        <w:jc w:val="both"/>
        <w:rPr>
          <w:rFonts w:ascii="Arial Narrow" w:eastAsia="ArialMT" w:hAnsi="Arial Narrow" w:cs="Arial"/>
          <w:bCs/>
        </w:rPr>
      </w:pPr>
    </w:p>
    <w:p w14:paraId="3280D99E"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    ) MICROEMPRESA, conforme Inciso I do artigo 3º da Lei Complementar nº 123, de 14/12/2006.</w:t>
      </w:r>
    </w:p>
    <w:p w14:paraId="14294FF4" w14:textId="77777777" w:rsidR="006E709E" w:rsidRPr="0075584E" w:rsidRDefault="006E709E" w:rsidP="002A7AF4">
      <w:pPr>
        <w:suppressAutoHyphens/>
        <w:ind w:right="-285"/>
        <w:jc w:val="both"/>
        <w:rPr>
          <w:rFonts w:ascii="Arial Narrow" w:eastAsia="ArialMT" w:hAnsi="Arial Narrow" w:cs="Arial"/>
          <w:bCs/>
        </w:rPr>
      </w:pPr>
    </w:p>
    <w:p w14:paraId="0FECF70B"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lastRenderedPageBreak/>
        <w:t>(  ) EMPRESA DE PEQUENO PORTE, conforme Inciso II do artigo 3º da Lei Complementar nº 123, de 14/12/2006.</w:t>
      </w:r>
    </w:p>
    <w:p w14:paraId="10CE2BB4" w14:textId="77777777" w:rsidR="006E709E" w:rsidRPr="0075584E" w:rsidRDefault="006E709E" w:rsidP="002A7AF4">
      <w:pPr>
        <w:suppressAutoHyphens/>
        <w:ind w:right="-285"/>
        <w:jc w:val="both"/>
        <w:rPr>
          <w:rFonts w:ascii="Arial Narrow" w:eastAsia="ArialMT" w:hAnsi="Arial Narrow" w:cs="Arial"/>
          <w:bCs/>
        </w:rPr>
      </w:pPr>
    </w:p>
    <w:p w14:paraId="506F4F8A" w14:textId="77777777" w:rsidR="006E709E" w:rsidRPr="0075584E" w:rsidRDefault="006E709E" w:rsidP="002A7AF4">
      <w:pPr>
        <w:suppressAutoHyphens/>
        <w:ind w:right="-285"/>
        <w:jc w:val="both"/>
        <w:rPr>
          <w:rFonts w:ascii="Arial Narrow" w:eastAsia="ArialMT" w:hAnsi="Arial Narrow" w:cs="Arial"/>
          <w:bCs/>
        </w:rPr>
      </w:pPr>
    </w:p>
    <w:p w14:paraId="594B2EFB"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Declara ainda que a empresa está excluída das vedações constantes do parágrafo 4º do artigo 3º da Lei Complementar nº 123, de 14 de dezembro de 2006.</w:t>
      </w:r>
    </w:p>
    <w:p w14:paraId="345648D2" w14:textId="77777777" w:rsidR="006E709E" w:rsidRPr="0075584E" w:rsidRDefault="006E709E" w:rsidP="002A7AF4">
      <w:pPr>
        <w:suppressAutoHyphens/>
        <w:ind w:right="-285"/>
        <w:jc w:val="both"/>
        <w:rPr>
          <w:rFonts w:ascii="Arial Narrow" w:eastAsia="ArialMT" w:hAnsi="Arial Narrow" w:cs="Arial"/>
          <w:bCs/>
        </w:rPr>
      </w:pPr>
    </w:p>
    <w:p w14:paraId="6D3480DF" w14:textId="77777777" w:rsidR="006E709E" w:rsidRPr="0075584E" w:rsidRDefault="006E709E" w:rsidP="002A7AF4">
      <w:pPr>
        <w:suppressAutoHyphens/>
        <w:ind w:right="-285"/>
        <w:jc w:val="both"/>
        <w:rPr>
          <w:rFonts w:ascii="Arial Narrow" w:eastAsia="ArialMT" w:hAnsi="Arial Narrow" w:cs="Arial"/>
          <w:bCs/>
        </w:rPr>
      </w:pPr>
    </w:p>
    <w:p w14:paraId="1240CA06"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SÃO FRANCISCO DE ITABAPOANA R/J, _____ de ____________de _______.</w:t>
      </w:r>
    </w:p>
    <w:p w14:paraId="5A9307F1" w14:textId="77777777" w:rsidR="006E709E" w:rsidRPr="0075584E" w:rsidRDefault="006E709E" w:rsidP="002A7AF4">
      <w:pPr>
        <w:ind w:right="-285"/>
        <w:jc w:val="both"/>
        <w:rPr>
          <w:rFonts w:ascii="Arial Narrow" w:eastAsia="Times New Roman" w:hAnsi="Arial Narrow" w:cs="Arial"/>
          <w:lang w:eastAsia="en-US"/>
        </w:rPr>
      </w:pPr>
    </w:p>
    <w:p w14:paraId="55A4987E" w14:textId="77777777" w:rsidR="006E709E" w:rsidRPr="0075584E" w:rsidRDefault="006E709E" w:rsidP="00BE4F26">
      <w:pPr>
        <w:ind w:right="-285"/>
        <w:jc w:val="center"/>
        <w:rPr>
          <w:rFonts w:ascii="Arial Narrow" w:eastAsia="Times New Roman" w:hAnsi="Arial Narrow" w:cs="Arial"/>
          <w:lang w:eastAsia="en-US"/>
        </w:rPr>
      </w:pPr>
    </w:p>
    <w:p w14:paraId="3494D33E" w14:textId="77777777" w:rsidR="00030BED" w:rsidRPr="0075584E" w:rsidRDefault="00030BED" w:rsidP="00BE4F26">
      <w:pPr>
        <w:widowControl w:val="0"/>
        <w:suppressAutoHyphens/>
        <w:ind w:right="-285"/>
        <w:jc w:val="center"/>
        <w:rPr>
          <w:rFonts w:ascii="Arial Narrow" w:eastAsia="Times New Roman" w:hAnsi="Arial Narrow" w:cs="Arial"/>
          <w:lang w:eastAsia="en-US"/>
        </w:rPr>
      </w:pPr>
    </w:p>
    <w:p w14:paraId="4C78B003" w14:textId="77777777" w:rsidR="00030BED" w:rsidRPr="0075584E" w:rsidRDefault="00030BED" w:rsidP="00BE4F26">
      <w:pPr>
        <w:widowControl w:val="0"/>
        <w:suppressAutoHyphens/>
        <w:ind w:right="-285"/>
        <w:jc w:val="center"/>
        <w:rPr>
          <w:rFonts w:ascii="Arial Narrow" w:eastAsia="Times New Roman" w:hAnsi="Arial Narrow" w:cs="Arial"/>
          <w:lang w:eastAsia="en-US"/>
        </w:rPr>
      </w:pPr>
    </w:p>
    <w:p w14:paraId="5802C722" w14:textId="77777777" w:rsidR="006E709E" w:rsidRPr="0075584E" w:rsidRDefault="006E709E" w:rsidP="00BE4F26">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EMPRESA</w:t>
      </w:r>
    </w:p>
    <w:p w14:paraId="7D9E535E" w14:textId="77777777" w:rsidR="006E709E" w:rsidRPr="0075584E" w:rsidRDefault="006E709E" w:rsidP="00BE4F26">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REPRESENTANTE LEGAL DA EMPRESA</w:t>
      </w:r>
    </w:p>
    <w:p w14:paraId="3DF12C31" w14:textId="77777777" w:rsidR="006E709E" w:rsidRPr="0075584E" w:rsidRDefault="006E709E" w:rsidP="00BE4F26">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(Nome, cargo e carimbo da empresa)</w:t>
      </w:r>
    </w:p>
    <w:p w14:paraId="68393521" w14:textId="77777777" w:rsidR="006E709E" w:rsidRPr="0075584E" w:rsidRDefault="006E709E" w:rsidP="00BE4F26">
      <w:pPr>
        <w:suppressAutoHyphens/>
        <w:ind w:right="-285"/>
        <w:jc w:val="center"/>
        <w:rPr>
          <w:rFonts w:ascii="Arial Narrow" w:eastAsia="ArialMT" w:hAnsi="Arial Narrow" w:cs="Arial"/>
          <w:bCs/>
          <w:lang w:val="pt-PT"/>
        </w:rPr>
      </w:pPr>
    </w:p>
    <w:p w14:paraId="75B83150" w14:textId="77777777" w:rsidR="006E709E" w:rsidRPr="0075584E" w:rsidRDefault="006E709E" w:rsidP="002A7AF4">
      <w:pPr>
        <w:suppressAutoHyphens/>
        <w:ind w:right="-285"/>
        <w:jc w:val="both"/>
        <w:rPr>
          <w:rFonts w:ascii="Arial Narrow" w:eastAsia="ArialMT" w:hAnsi="Arial Narrow" w:cs="Arial"/>
          <w:bCs/>
        </w:rPr>
      </w:pPr>
    </w:p>
    <w:p w14:paraId="3648D3B5" w14:textId="77777777" w:rsidR="006E709E" w:rsidRPr="0075584E" w:rsidRDefault="006E709E" w:rsidP="002A7AF4">
      <w:pPr>
        <w:suppressAutoHyphens/>
        <w:ind w:right="-285"/>
        <w:jc w:val="both"/>
        <w:rPr>
          <w:rFonts w:ascii="Arial Narrow" w:eastAsia="ArialMT" w:hAnsi="Arial Narrow" w:cs="Arial"/>
          <w:bCs/>
        </w:rPr>
      </w:pPr>
    </w:p>
    <w:p w14:paraId="22EE9428" w14:textId="77777777" w:rsidR="006E709E" w:rsidRPr="0075584E" w:rsidRDefault="006E709E" w:rsidP="002A7AF4">
      <w:pPr>
        <w:suppressAutoHyphens/>
        <w:ind w:right="-285"/>
        <w:jc w:val="both"/>
        <w:rPr>
          <w:rFonts w:ascii="Arial Narrow" w:eastAsia="ArialMT" w:hAnsi="Arial Narrow" w:cs="Arial"/>
          <w:bCs/>
        </w:rPr>
      </w:pPr>
    </w:p>
    <w:p w14:paraId="35B68E5C" w14:textId="77777777" w:rsidR="006E709E" w:rsidRPr="0075584E" w:rsidRDefault="006E709E" w:rsidP="002A7AF4">
      <w:pPr>
        <w:suppressAutoHyphens/>
        <w:ind w:right="-285"/>
        <w:jc w:val="both"/>
        <w:rPr>
          <w:rFonts w:ascii="Arial Narrow" w:eastAsia="ArialMT" w:hAnsi="Arial Narrow" w:cs="Arial"/>
          <w:bCs/>
        </w:rPr>
      </w:pPr>
    </w:p>
    <w:p w14:paraId="4D054FA9" w14:textId="77777777" w:rsidR="00030BED" w:rsidRPr="0075584E" w:rsidRDefault="00030BED" w:rsidP="002A7AF4">
      <w:pPr>
        <w:suppressAutoHyphens/>
        <w:ind w:right="-285"/>
        <w:jc w:val="both"/>
        <w:rPr>
          <w:rFonts w:ascii="Arial Narrow" w:eastAsia="ArialMT" w:hAnsi="Arial Narrow" w:cs="Arial"/>
          <w:bCs/>
        </w:rPr>
      </w:pPr>
    </w:p>
    <w:p w14:paraId="5FCDE7CD" w14:textId="77777777" w:rsidR="00030BED" w:rsidRPr="0075584E" w:rsidRDefault="00030BED" w:rsidP="002A7AF4">
      <w:pPr>
        <w:suppressAutoHyphens/>
        <w:ind w:right="-285"/>
        <w:jc w:val="both"/>
        <w:rPr>
          <w:rFonts w:ascii="Arial Narrow" w:eastAsia="ArialMT" w:hAnsi="Arial Narrow" w:cs="Arial"/>
          <w:bCs/>
        </w:rPr>
      </w:pPr>
    </w:p>
    <w:p w14:paraId="79428267" w14:textId="77777777" w:rsidR="00030BED" w:rsidRPr="0075584E" w:rsidRDefault="00030BED" w:rsidP="002A7AF4">
      <w:pPr>
        <w:suppressAutoHyphens/>
        <w:ind w:right="-285"/>
        <w:jc w:val="both"/>
        <w:rPr>
          <w:rFonts w:ascii="Arial Narrow" w:eastAsia="ArialMT" w:hAnsi="Arial Narrow" w:cs="Arial"/>
          <w:bCs/>
        </w:rPr>
      </w:pPr>
    </w:p>
    <w:p w14:paraId="0791AEF2" w14:textId="77777777" w:rsidR="00030BED" w:rsidRPr="0075584E" w:rsidRDefault="00030BED" w:rsidP="002A7AF4">
      <w:pPr>
        <w:suppressAutoHyphens/>
        <w:ind w:right="-285"/>
        <w:jc w:val="both"/>
        <w:rPr>
          <w:rFonts w:ascii="Arial Narrow" w:eastAsia="ArialMT" w:hAnsi="Arial Narrow" w:cs="Arial"/>
          <w:bCs/>
        </w:rPr>
      </w:pPr>
    </w:p>
    <w:p w14:paraId="7AF12166" w14:textId="77777777" w:rsidR="00030BED" w:rsidRPr="0075584E" w:rsidRDefault="00030BED" w:rsidP="002A7AF4">
      <w:pPr>
        <w:suppressAutoHyphens/>
        <w:ind w:right="-285"/>
        <w:jc w:val="both"/>
        <w:rPr>
          <w:rFonts w:ascii="Arial Narrow" w:eastAsia="ArialMT" w:hAnsi="Arial Narrow" w:cs="Arial"/>
          <w:bCs/>
        </w:rPr>
      </w:pPr>
    </w:p>
    <w:p w14:paraId="0F9B3BB2" w14:textId="77777777" w:rsidR="00030BED" w:rsidRPr="0075584E" w:rsidRDefault="00030BED" w:rsidP="002A7AF4">
      <w:pPr>
        <w:suppressAutoHyphens/>
        <w:ind w:right="-285"/>
        <w:jc w:val="both"/>
        <w:rPr>
          <w:rFonts w:ascii="Arial Narrow" w:eastAsia="ArialMT" w:hAnsi="Arial Narrow" w:cs="Arial"/>
          <w:bCs/>
        </w:rPr>
      </w:pPr>
    </w:p>
    <w:p w14:paraId="514DD608" w14:textId="77777777" w:rsidR="00030BED" w:rsidRPr="0075584E" w:rsidRDefault="00030BED" w:rsidP="002A7AF4">
      <w:pPr>
        <w:suppressAutoHyphens/>
        <w:ind w:right="-285"/>
        <w:jc w:val="both"/>
        <w:rPr>
          <w:rFonts w:ascii="Arial Narrow" w:eastAsia="ArialMT" w:hAnsi="Arial Narrow" w:cs="Arial"/>
          <w:bCs/>
        </w:rPr>
      </w:pPr>
    </w:p>
    <w:p w14:paraId="3218DDDA" w14:textId="77777777" w:rsidR="00030BED" w:rsidRPr="0075584E" w:rsidRDefault="00030BED" w:rsidP="002A7AF4">
      <w:pPr>
        <w:suppressAutoHyphens/>
        <w:ind w:right="-285"/>
        <w:jc w:val="both"/>
        <w:rPr>
          <w:rFonts w:ascii="Arial Narrow" w:eastAsia="ArialMT" w:hAnsi="Arial Narrow" w:cs="Arial"/>
          <w:bCs/>
        </w:rPr>
      </w:pPr>
    </w:p>
    <w:p w14:paraId="4C191CE9" w14:textId="261E2A99" w:rsidR="006E709E" w:rsidRPr="0075584E" w:rsidRDefault="00FB7CC0" w:rsidP="00FB7CC0">
      <w:pPr>
        <w:suppressAutoHyphens/>
        <w:ind w:right="-285"/>
        <w:jc w:val="center"/>
        <w:rPr>
          <w:rFonts w:ascii="Arial Narrow" w:eastAsia="ArialMT" w:hAnsi="Arial Narrow" w:cs="Arial"/>
          <w:b/>
          <w:bCs/>
          <w:u w:val="single"/>
        </w:rPr>
      </w:pPr>
      <w:r w:rsidRPr="0075584E">
        <w:rPr>
          <w:rFonts w:ascii="Arial Narrow" w:eastAsia="ArialMT" w:hAnsi="Arial Narrow" w:cs="Arial"/>
          <w:b/>
          <w:bCs/>
          <w:u w:val="single"/>
        </w:rPr>
        <w:t>MODELO DE PROPOSTA</w:t>
      </w:r>
    </w:p>
    <w:p w14:paraId="7A76EB89" w14:textId="77777777" w:rsidR="006E709E" w:rsidRPr="0075584E" w:rsidRDefault="006E709E" w:rsidP="002A7AF4">
      <w:pPr>
        <w:suppressAutoHyphens/>
        <w:ind w:right="-285"/>
        <w:jc w:val="both"/>
        <w:rPr>
          <w:rFonts w:ascii="Arial Narrow" w:eastAsia="ArialMT" w:hAnsi="Arial Narrow" w:cs="Arial"/>
          <w:b/>
          <w:bCs/>
          <w:u w:val="single"/>
        </w:rPr>
      </w:pPr>
    </w:p>
    <w:p w14:paraId="5BFE67FA" w14:textId="1AF21DDD" w:rsidR="006E709E" w:rsidRPr="0075584E" w:rsidRDefault="00D8643C" w:rsidP="00030BED">
      <w:pPr>
        <w:tabs>
          <w:tab w:val="left" w:pos="3064"/>
        </w:tabs>
        <w:suppressAutoHyphens/>
        <w:ind w:right="-285"/>
        <w:jc w:val="both"/>
        <w:rPr>
          <w:rFonts w:ascii="Arial Narrow" w:eastAsia="ArialMT" w:hAnsi="Arial Narrow" w:cs="Arial"/>
          <w:bCs/>
        </w:rPr>
      </w:pPr>
      <w:r w:rsidRPr="0075584E">
        <w:rPr>
          <w:rFonts w:ascii="Arial Narrow" w:eastAsia="ArialMT" w:hAnsi="Arial Narrow" w:cs="Arial"/>
          <w:bCs/>
        </w:rPr>
        <w:tab/>
      </w:r>
    </w:p>
    <w:p w14:paraId="7E8854C2" w14:textId="77777777" w:rsidR="006E709E" w:rsidRPr="0075584E" w:rsidRDefault="006E709E" w:rsidP="002A7AF4">
      <w:pPr>
        <w:ind w:right="-285"/>
        <w:jc w:val="both"/>
        <w:rPr>
          <w:rFonts w:ascii="Arial Narrow" w:eastAsia="Calibri" w:hAnsi="Arial Narrow" w:cs="Arial"/>
          <w:lang w:eastAsia="en-US"/>
        </w:rPr>
      </w:pPr>
      <w:r w:rsidRPr="0075584E">
        <w:rPr>
          <w:rFonts w:ascii="Arial Narrow" w:eastAsia="Calibri" w:hAnsi="Arial Narrow" w:cs="Arial"/>
          <w:lang w:eastAsia="en-US"/>
        </w:rPr>
        <w:t xml:space="preserve">Proposta que faz a empresa </w:t>
      </w:r>
      <w:r w:rsidRPr="0075584E">
        <w:rPr>
          <w:rFonts w:ascii="Arial Narrow" w:eastAsia="Calibri" w:hAnsi="Arial Narrow" w:cs="Arial"/>
          <w:b/>
          <w:lang w:eastAsia="en-US"/>
        </w:rPr>
        <w:t>XXXXXXXXXXXXXXXXXXXXXXXXXXXXXXXXX</w:t>
      </w:r>
      <w:r w:rsidRPr="0075584E">
        <w:rPr>
          <w:rFonts w:ascii="Arial Narrow" w:eastAsia="Calibri" w:hAnsi="Arial Narrow" w:cs="Arial"/>
          <w:lang w:eastAsia="en-US"/>
        </w:rPr>
        <w:t>, pessoa jurídica de direito privado, inscrita no CNPJ sob o nº XXXXXXXXXXXXXXXXXXXX</w:t>
      </w:r>
      <w:r w:rsidRPr="0075584E">
        <w:rPr>
          <w:rFonts w:ascii="Arial Narrow" w:eastAsia="Calibri" w:hAnsi="Arial Narrow" w:cs="Arial"/>
          <w:b/>
          <w:lang w:eastAsia="en-US"/>
        </w:rPr>
        <w:t xml:space="preserve">, </w:t>
      </w:r>
      <w:r w:rsidRPr="0075584E">
        <w:rPr>
          <w:rFonts w:ascii="Arial Narrow" w:eastAsia="Calibri" w:hAnsi="Arial Narrow" w:cs="Arial"/>
          <w:lang w:eastAsia="en-US"/>
        </w:rPr>
        <w:t>para xxxxxxxxxxxxxxxxxx, conforme especificações do TERMO DE REFERÊNCIA, Anexo I do Edital de Pregão Eletrônico nº XXX/XXXX.</w:t>
      </w:r>
    </w:p>
    <w:p w14:paraId="3683601E" w14:textId="77777777" w:rsidR="00FA61AC" w:rsidRPr="0075584E" w:rsidRDefault="00FA61AC" w:rsidP="002A7AF4">
      <w:pPr>
        <w:ind w:right="-285"/>
        <w:jc w:val="both"/>
        <w:rPr>
          <w:rFonts w:ascii="Arial Narrow" w:eastAsia="Calibri" w:hAnsi="Arial Narrow" w:cs="Arial"/>
          <w:lang w:eastAsia="en-US"/>
        </w:rPr>
      </w:pPr>
    </w:p>
    <w:tbl>
      <w:tblPr>
        <w:tblStyle w:val="Tabelacomgrade5"/>
        <w:tblW w:w="0" w:type="auto"/>
        <w:tblInd w:w="108" w:type="dxa"/>
        <w:tblLook w:val="04A0" w:firstRow="1" w:lastRow="0" w:firstColumn="1" w:lastColumn="0" w:noHBand="0" w:noVBand="1"/>
      </w:tblPr>
      <w:tblGrid>
        <w:gridCol w:w="836"/>
        <w:gridCol w:w="4049"/>
        <w:gridCol w:w="1261"/>
        <w:gridCol w:w="1233"/>
        <w:gridCol w:w="1233"/>
      </w:tblGrid>
      <w:tr w:rsidR="00FA61AC" w:rsidRPr="0075584E" w14:paraId="44139499" w14:textId="6B297E7E" w:rsidTr="00FA61AC">
        <w:tc>
          <w:tcPr>
            <w:tcW w:w="836" w:type="dxa"/>
            <w:vAlign w:val="center"/>
          </w:tcPr>
          <w:p w14:paraId="3CC596B9"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Item</w:t>
            </w:r>
          </w:p>
        </w:tc>
        <w:tc>
          <w:tcPr>
            <w:tcW w:w="4049" w:type="dxa"/>
            <w:vAlign w:val="center"/>
          </w:tcPr>
          <w:p w14:paraId="03341446"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Especificação do Objeto</w:t>
            </w:r>
          </w:p>
        </w:tc>
        <w:tc>
          <w:tcPr>
            <w:tcW w:w="1261" w:type="dxa"/>
            <w:vAlign w:val="center"/>
          </w:tcPr>
          <w:p w14:paraId="7FFA6577"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Prazo</w:t>
            </w:r>
          </w:p>
        </w:tc>
        <w:tc>
          <w:tcPr>
            <w:tcW w:w="1233" w:type="dxa"/>
          </w:tcPr>
          <w:p w14:paraId="0FAA28F0" w14:textId="075490CD"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VALOR UNIT.</w:t>
            </w:r>
          </w:p>
        </w:tc>
        <w:tc>
          <w:tcPr>
            <w:tcW w:w="1233" w:type="dxa"/>
          </w:tcPr>
          <w:p w14:paraId="31E6A97A" w14:textId="03FDD86C"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VALOR TOTAL</w:t>
            </w:r>
          </w:p>
        </w:tc>
      </w:tr>
      <w:tr w:rsidR="00FA61AC" w:rsidRPr="0075584E" w14:paraId="594B3783" w14:textId="790070FA" w:rsidTr="00FA61AC">
        <w:tc>
          <w:tcPr>
            <w:tcW w:w="836" w:type="dxa"/>
            <w:vAlign w:val="center"/>
          </w:tcPr>
          <w:p w14:paraId="3E3880A2" w14:textId="77777777" w:rsidR="00FA61AC" w:rsidRPr="0075584E" w:rsidRDefault="00FA61AC" w:rsidP="009611EE">
            <w:pPr>
              <w:autoSpaceDE w:val="0"/>
              <w:autoSpaceDN w:val="0"/>
              <w:adjustRightInd w:val="0"/>
              <w:jc w:val="center"/>
              <w:rPr>
                <w:rFonts w:ascii="Arial Narrow" w:hAnsi="Arial Narrow" w:cs="Arial"/>
                <w:lang w:eastAsia="en-US"/>
              </w:rPr>
            </w:pPr>
            <w:r w:rsidRPr="0075584E">
              <w:rPr>
                <w:rFonts w:ascii="Arial Narrow" w:hAnsi="Arial Narrow" w:cs="Arial"/>
                <w:lang w:eastAsia="en-US"/>
              </w:rPr>
              <w:t>01</w:t>
            </w:r>
          </w:p>
        </w:tc>
        <w:tc>
          <w:tcPr>
            <w:tcW w:w="4049" w:type="dxa"/>
            <w:vAlign w:val="center"/>
          </w:tcPr>
          <w:p w14:paraId="18AB9288" w14:textId="77777777" w:rsidR="00FA61AC" w:rsidRPr="0075584E" w:rsidRDefault="00FA61AC" w:rsidP="009611EE">
            <w:pPr>
              <w:autoSpaceDE w:val="0"/>
              <w:autoSpaceDN w:val="0"/>
              <w:adjustRightInd w:val="0"/>
              <w:jc w:val="both"/>
              <w:rPr>
                <w:rFonts w:ascii="Arial Narrow" w:hAnsi="Arial Narrow" w:cs="Arial"/>
                <w:lang w:eastAsia="en-US"/>
              </w:rPr>
            </w:pPr>
            <w:r w:rsidRPr="0075584E">
              <w:rPr>
                <w:rFonts w:ascii="Arial Narrow" w:hAnsi="Arial Narrow" w:cs="Arial"/>
                <w:lang w:eastAsia="en-US"/>
              </w:rPr>
              <w:t xml:space="preserve">CONTRATAÇÃO DE SOLUÇÃO DE ACESSO DE PESSOAS, COM FORNECIMENTO DE EQUIPAMENTOS, SOFTWARE(S) DE GERENCIAMENTO E SERVIÇOS DE INSTALAÇÃO, CONFIGURAÇÃO E TREINAMENTO, EM </w:t>
            </w:r>
            <w:r w:rsidRPr="0075584E">
              <w:rPr>
                <w:rFonts w:ascii="Arial Narrow" w:hAnsi="Arial Narrow" w:cs="Arial"/>
                <w:lang w:eastAsia="en-US"/>
              </w:rPr>
              <w:lastRenderedPageBreak/>
              <w:t>REGIME DE COMODATO, PARA A PREFEITURA DE SÃO FRANCISCO DE ITABAPOANA.</w:t>
            </w:r>
          </w:p>
        </w:tc>
        <w:tc>
          <w:tcPr>
            <w:tcW w:w="1261" w:type="dxa"/>
            <w:vAlign w:val="center"/>
          </w:tcPr>
          <w:p w14:paraId="0921306B" w14:textId="77777777" w:rsidR="00FA61AC" w:rsidRPr="0075584E" w:rsidRDefault="00FA61AC" w:rsidP="009611EE">
            <w:pPr>
              <w:autoSpaceDE w:val="0"/>
              <w:autoSpaceDN w:val="0"/>
              <w:adjustRightInd w:val="0"/>
              <w:jc w:val="center"/>
              <w:rPr>
                <w:rFonts w:ascii="Arial Narrow" w:hAnsi="Arial Narrow" w:cs="Arial"/>
                <w:lang w:eastAsia="en-US"/>
              </w:rPr>
            </w:pPr>
            <w:r w:rsidRPr="0075584E">
              <w:rPr>
                <w:rFonts w:ascii="Arial Narrow" w:hAnsi="Arial Narrow" w:cs="Arial"/>
                <w:lang w:eastAsia="en-US"/>
              </w:rPr>
              <w:lastRenderedPageBreak/>
              <w:t>12 meses</w:t>
            </w:r>
          </w:p>
        </w:tc>
        <w:tc>
          <w:tcPr>
            <w:tcW w:w="1233" w:type="dxa"/>
          </w:tcPr>
          <w:p w14:paraId="796DD2B6" w14:textId="77777777" w:rsidR="00FA61AC" w:rsidRPr="0075584E" w:rsidRDefault="00FA61AC" w:rsidP="009611EE">
            <w:pPr>
              <w:autoSpaceDE w:val="0"/>
              <w:autoSpaceDN w:val="0"/>
              <w:adjustRightInd w:val="0"/>
              <w:jc w:val="center"/>
              <w:rPr>
                <w:rFonts w:ascii="Arial Narrow" w:hAnsi="Arial Narrow" w:cs="Arial"/>
                <w:lang w:eastAsia="en-US"/>
              </w:rPr>
            </w:pPr>
          </w:p>
        </w:tc>
        <w:tc>
          <w:tcPr>
            <w:tcW w:w="1233" w:type="dxa"/>
          </w:tcPr>
          <w:p w14:paraId="20FB27D9" w14:textId="77777777" w:rsidR="00FA61AC" w:rsidRPr="0075584E" w:rsidRDefault="00FA61AC" w:rsidP="009611EE">
            <w:pPr>
              <w:autoSpaceDE w:val="0"/>
              <w:autoSpaceDN w:val="0"/>
              <w:adjustRightInd w:val="0"/>
              <w:jc w:val="center"/>
              <w:rPr>
                <w:rFonts w:ascii="Arial Narrow" w:hAnsi="Arial Narrow" w:cs="Arial"/>
                <w:lang w:eastAsia="en-US"/>
              </w:rPr>
            </w:pPr>
          </w:p>
        </w:tc>
      </w:tr>
    </w:tbl>
    <w:p w14:paraId="52A4BF45" w14:textId="77777777" w:rsidR="00030BED" w:rsidRPr="0075584E" w:rsidRDefault="00030BED" w:rsidP="002A7AF4">
      <w:pPr>
        <w:ind w:right="-285"/>
        <w:jc w:val="both"/>
        <w:rPr>
          <w:rFonts w:ascii="Arial Narrow" w:eastAsia="Calibri" w:hAnsi="Arial Narrow" w:cs="Arial"/>
          <w:lang w:eastAsia="en-US"/>
        </w:rPr>
      </w:pPr>
    </w:p>
    <w:p w14:paraId="77D7D028" w14:textId="77777777" w:rsidR="00FA61AC" w:rsidRPr="0075584E" w:rsidRDefault="00FA61AC" w:rsidP="00FA61AC">
      <w:pPr>
        <w:jc w:val="both"/>
        <w:rPr>
          <w:rFonts w:ascii="Arial Narrow" w:eastAsia="Calibri" w:hAnsi="Arial Narrow" w:cs="Arial"/>
          <w:b/>
          <w:bCs/>
          <w:lang w:eastAsia="en-US"/>
        </w:rPr>
      </w:pPr>
      <w:r w:rsidRPr="0075584E">
        <w:rPr>
          <w:rFonts w:ascii="Arial Narrow" w:eastAsia="Calibri" w:hAnsi="Arial Narrow" w:cs="Arial"/>
          <w:b/>
          <w:bCs/>
          <w:lang w:eastAsia="en-US"/>
        </w:rPr>
        <w:t>Dos equipamentos e softwares disponibilizados pela CONTRATADA em regime de comodato:</w:t>
      </w:r>
    </w:p>
    <w:p w14:paraId="251BCBFF" w14:textId="77777777" w:rsidR="00FA61AC" w:rsidRPr="0075584E" w:rsidRDefault="00FA61AC" w:rsidP="002A7AF4">
      <w:pPr>
        <w:ind w:right="-285"/>
        <w:jc w:val="both"/>
        <w:rPr>
          <w:rFonts w:ascii="Arial Narrow" w:eastAsia="Calibri" w:hAnsi="Arial Narrow" w:cs="Arial"/>
          <w:lang w:eastAsia="en-US"/>
        </w:rPr>
      </w:pPr>
    </w:p>
    <w:tbl>
      <w:tblPr>
        <w:tblW w:w="5501" w:type="dxa"/>
        <w:jc w:val="center"/>
        <w:tblLayout w:type="fixed"/>
        <w:tblCellMar>
          <w:left w:w="70" w:type="dxa"/>
          <w:right w:w="70" w:type="dxa"/>
        </w:tblCellMar>
        <w:tblLook w:val="04A0" w:firstRow="1" w:lastRow="0" w:firstColumn="1" w:lastColumn="0" w:noHBand="0" w:noVBand="1"/>
      </w:tblPr>
      <w:tblGrid>
        <w:gridCol w:w="851"/>
        <w:gridCol w:w="3516"/>
        <w:gridCol w:w="1134"/>
      </w:tblGrid>
      <w:tr w:rsidR="00FA61AC" w:rsidRPr="0075584E" w14:paraId="575CE248" w14:textId="4447E51D" w:rsidTr="00FA61AC">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8B42529" w14:textId="77777777" w:rsidR="00FA61AC" w:rsidRPr="0075584E" w:rsidRDefault="00FA61AC" w:rsidP="00030BED">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ITEM</w:t>
            </w:r>
          </w:p>
        </w:tc>
        <w:tc>
          <w:tcPr>
            <w:tcW w:w="3516" w:type="dxa"/>
            <w:tcBorders>
              <w:top w:val="single" w:sz="4" w:space="0" w:color="auto"/>
              <w:left w:val="nil"/>
              <w:bottom w:val="single" w:sz="4" w:space="0" w:color="auto"/>
              <w:right w:val="single" w:sz="4" w:space="0" w:color="auto"/>
            </w:tcBorders>
            <w:noWrap/>
            <w:vAlign w:val="center"/>
            <w:hideMark/>
          </w:tcPr>
          <w:p w14:paraId="320284F0" w14:textId="77777777" w:rsidR="00FA61AC" w:rsidRPr="0075584E" w:rsidRDefault="00FA61AC" w:rsidP="00030BED">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DESCRIÇÃO DO PRODUTO</w:t>
            </w:r>
          </w:p>
        </w:tc>
        <w:tc>
          <w:tcPr>
            <w:tcW w:w="1134" w:type="dxa"/>
            <w:tcBorders>
              <w:top w:val="single" w:sz="4" w:space="0" w:color="auto"/>
              <w:left w:val="nil"/>
              <w:bottom w:val="single" w:sz="4" w:space="0" w:color="auto"/>
              <w:right w:val="single" w:sz="4" w:space="0" w:color="auto"/>
            </w:tcBorders>
            <w:noWrap/>
            <w:vAlign w:val="center"/>
            <w:hideMark/>
          </w:tcPr>
          <w:p w14:paraId="25B2CC85" w14:textId="77777777" w:rsidR="00FA61AC" w:rsidRPr="0075584E" w:rsidRDefault="00FA61AC" w:rsidP="00030BED">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QUANT.</w:t>
            </w:r>
          </w:p>
        </w:tc>
      </w:tr>
      <w:tr w:rsidR="00FA61AC" w:rsidRPr="0075584E" w14:paraId="1438C933" w14:textId="0A07E304" w:rsidTr="00FA61AC">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161C770"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01</w:t>
            </w:r>
          </w:p>
        </w:tc>
        <w:tc>
          <w:tcPr>
            <w:tcW w:w="3516" w:type="dxa"/>
            <w:tcBorders>
              <w:top w:val="single" w:sz="4" w:space="0" w:color="auto"/>
              <w:left w:val="nil"/>
              <w:bottom w:val="single" w:sz="4" w:space="0" w:color="auto"/>
              <w:right w:val="single" w:sz="4" w:space="0" w:color="auto"/>
            </w:tcBorders>
            <w:noWrap/>
            <w:vAlign w:val="center"/>
            <w:hideMark/>
          </w:tcPr>
          <w:p w14:paraId="3F2CE104" w14:textId="77777777" w:rsidR="00FA61AC" w:rsidRPr="0075584E" w:rsidRDefault="00FA61AC"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CABO UTP BLINDADO 100% COBRE</w:t>
            </w:r>
          </w:p>
          <w:p w14:paraId="37C11B5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100% Cobre Eletrolítico</w:t>
            </w:r>
          </w:p>
          <w:p w14:paraId="0641A32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Isolação com PEAD Especial para Telecom</w:t>
            </w:r>
          </w:p>
          <w:p w14:paraId="1F1C056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Capa Externa em PVC Anti-Chama</w:t>
            </w:r>
          </w:p>
          <w:p w14:paraId="11070C4B"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Dupla Capa Resistente UV</w:t>
            </w:r>
          </w:p>
          <w:p w14:paraId="566F599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Número de Pares: 4</w:t>
            </w:r>
          </w:p>
          <w:p w14:paraId="08CD90A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Diâmetro do Condutor Primeira Capa: 4,7mm</w:t>
            </w:r>
          </w:p>
          <w:p w14:paraId="5132845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Capa Externa: 6,10mm</w:t>
            </w:r>
          </w:p>
          <w:p w14:paraId="1A0B261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Resistente à radiação UV</w:t>
            </w:r>
          </w:p>
          <w:p w14:paraId="38C1143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Massa Líquida Nominal: 28Kg/Km</w:t>
            </w:r>
          </w:p>
          <w:p w14:paraId="6230CC2E"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Resistência Elétrica: 9,38 100m Máx</w:t>
            </w:r>
          </w:p>
          <w:p w14:paraId="0515F0E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Desequilíbrio Resistivo: 2% Máx</w:t>
            </w:r>
          </w:p>
          <w:p w14:paraId="35C6BE5B"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Capacitância Mutua: 55,8 pF/m Máx</w:t>
            </w:r>
          </w:p>
          <w:p w14:paraId="2481820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Desequilíbio Capacitivo: 1,6 pF/m Máx</w:t>
            </w:r>
          </w:p>
          <w:p w14:paraId="176504C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Velocidade de Propagação: 68% 1%</w:t>
            </w:r>
          </w:p>
          <w:p w14:paraId="19752AC6"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Atraso na Propagação: 570 @ 1 MHz / 540 @ 10 MHz / 530 @ 100 MHz ns/100m</w:t>
            </w:r>
          </w:p>
          <w:p w14:paraId="3EF6B7A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Desequilíbrio no Atraso de Propagação: 45ns/100m</w:t>
            </w:r>
          </w:p>
          <w:p w14:paraId="19F09E0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Resistência de Isolamento Mínimo: 5G? * km</w:t>
            </w:r>
          </w:p>
          <w:p w14:paraId="3EEBE90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Marcação na Capa Externa: TIA/EIA</w:t>
            </w:r>
          </w:p>
        </w:tc>
        <w:tc>
          <w:tcPr>
            <w:tcW w:w="1134" w:type="dxa"/>
            <w:tcBorders>
              <w:top w:val="single" w:sz="4" w:space="0" w:color="auto"/>
              <w:left w:val="nil"/>
              <w:bottom w:val="single" w:sz="4" w:space="0" w:color="auto"/>
              <w:right w:val="single" w:sz="4" w:space="0" w:color="auto"/>
            </w:tcBorders>
            <w:noWrap/>
            <w:vAlign w:val="center"/>
            <w:hideMark/>
          </w:tcPr>
          <w:p w14:paraId="7B58AEDA"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2 cx</w:t>
            </w:r>
          </w:p>
        </w:tc>
      </w:tr>
      <w:tr w:rsidR="00FA61AC" w:rsidRPr="0075584E" w14:paraId="7D88E9C7" w14:textId="777FD9DB" w:rsidTr="00FA61AC">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18B617F"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w:t>
            </w:r>
          </w:p>
        </w:tc>
        <w:tc>
          <w:tcPr>
            <w:tcW w:w="3516" w:type="dxa"/>
            <w:tcBorders>
              <w:top w:val="single" w:sz="4" w:space="0" w:color="auto"/>
              <w:left w:val="nil"/>
              <w:bottom w:val="single" w:sz="4" w:space="0" w:color="auto"/>
              <w:right w:val="single" w:sz="4" w:space="0" w:color="auto"/>
            </w:tcBorders>
            <w:noWrap/>
            <w:vAlign w:val="center"/>
            <w:hideMark/>
          </w:tcPr>
          <w:p w14:paraId="3B283947" w14:textId="77777777" w:rsidR="00FA61AC" w:rsidRPr="0075584E" w:rsidRDefault="00FA61AC"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NOBREAK UPS 1440VA </w:t>
            </w:r>
          </w:p>
          <w:p w14:paraId="112A211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Potência: 1400VA;</w:t>
            </w:r>
          </w:p>
          <w:p w14:paraId="1844A0C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Tensão de entrada: 115V / 220V (bivolt automático);</w:t>
            </w:r>
          </w:p>
          <w:p w14:paraId="1BD91DA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Tensão de saída: 115V ou 220V (selecionável manualmente via chave comutadora);</w:t>
            </w:r>
          </w:p>
          <w:p w14:paraId="7353795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 Conexão de entrada AC: 01 cabo de alimentação, 01 engate rápido para bateria(s) externa(s);</w:t>
            </w:r>
          </w:p>
          <w:p w14:paraId="6461F69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lastRenderedPageBreak/>
              <w:t>Quantidade de tomadas: 06 tomadas 10A - NBR 14136;</w:t>
            </w:r>
          </w:p>
          <w:p w14:paraId="1D3EA4F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Tensão DC: 12V;</w:t>
            </w:r>
          </w:p>
          <w:p w14:paraId="074AD5C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Bateria(s): 01 bateria interna de 12V 7Ah AGM/VRLA;</w:t>
            </w:r>
          </w:p>
          <w:p w14:paraId="5CF8AC9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Autonomia média: 30 minutos;</w:t>
            </w:r>
          </w:p>
          <w:p w14:paraId="4B018FD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Frequência de rede: 50Hz ou 60Hz(+/-5%) com detecção automática;</w:t>
            </w:r>
          </w:p>
          <w:p w14:paraId="15F72DE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Fator de potência saída: 0,5;</w:t>
            </w:r>
          </w:p>
          <w:p w14:paraId="46A8BCC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Tempo de transferência: 1ms;</w:t>
            </w:r>
          </w:p>
          <w:p w14:paraId="525DF6AD"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Rendimento em rede (com meia carga): &gt;96%;</w:t>
            </w:r>
          </w:p>
          <w:p w14:paraId="79CD3E6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Rendimento em inversor (com meia carga): &gt;85%;</w:t>
            </w:r>
          </w:p>
          <w:p w14:paraId="51DF394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Faixa de entrada 115V: 91V - 143V (CA);</w:t>
            </w:r>
          </w:p>
          <w:p w14:paraId="7BA42BA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Faixa de Entrada 220V: 174V - 272V (CA);</w:t>
            </w:r>
          </w:p>
          <w:p w14:paraId="642AC87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Tolerância para tensão de saída em inversor: tensão nominal de saída +/-6%;</w:t>
            </w:r>
          </w:p>
          <w:p w14:paraId="58590BD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Dimensões (A x L x C): 209 x 135 x 315mm.</w:t>
            </w:r>
          </w:p>
        </w:tc>
        <w:tc>
          <w:tcPr>
            <w:tcW w:w="1134" w:type="dxa"/>
            <w:tcBorders>
              <w:top w:val="single" w:sz="4" w:space="0" w:color="auto"/>
              <w:left w:val="nil"/>
              <w:bottom w:val="single" w:sz="4" w:space="0" w:color="auto"/>
              <w:right w:val="single" w:sz="4" w:space="0" w:color="auto"/>
            </w:tcBorders>
            <w:noWrap/>
            <w:vAlign w:val="center"/>
            <w:hideMark/>
          </w:tcPr>
          <w:p w14:paraId="6B28210D"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lastRenderedPageBreak/>
              <w:t>04 unidades</w:t>
            </w:r>
          </w:p>
        </w:tc>
      </w:tr>
      <w:tr w:rsidR="00FA61AC" w:rsidRPr="0075584E" w14:paraId="63ECA0BE" w14:textId="62FE7485" w:rsidTr="00FA61AC">
        <w:trPr>
          <w:trHeight w:val="494"/>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87D7374"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03</w:t>
            </w:r>
          </w:p>
        </w:tc>
        <w:tc>
          <w:tcPr>
            <w:tcW w:w="3516" w:type="dxa"/>
            <w:tcBorders>
              <w:top w:val="single" w:sz="4" w:space="0" w:color="auto"/>
              <w:left w:val="nil"/>
              <w:bottom w:val="single" w:sz="4" w:space="0" w:color="auto"/>
              <w:right w:val="single" w:sz="4" w:space="0" w:color="auto"/>
            </w:tcBorders>
            <w:noWrap/>
            <w:vAlign w:val="center"/>
          </w:tcPr>
          <w:p w14:paraId="4FC2DBDE" w14:textId="77777777" w:rsidR="00FA61AC" w:rsidRPr="0075584E" w:rsidRDefault="00FA61AC"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NOTEBOOK</w:t>
            </w:r>
          </w:p>
          <w:p w14:paraId="0179AC5E"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Processador: i5-1235U</w:t>
            </w:r>
          </w:p>
          <w:p w14:paraId="33D64806"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Versão do sistema operacional: 11</w:t>
            </w:r>
          </w:p>
          <w:p w14:paraId="3E95D8A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Edição do sistema operacional: Home</w:t>
            </w:r>
          </w:p>
          <w:p w14:paraId="15A59F8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Capacidade de disco SSD: 256 GB</w:t>
            </w:r>
          </w:p>
          <w:p w14:paraId="0DE4DA6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Capacidade total do módulo de memória RAM: 8 GB</w:t>
            </w:r>
          </w:p>
          <w:p w14:paraId="1F9B604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Placa gráfica: Iris Xe Graphics</w:t>
            </w:r>
          </w:p>
          <w:p w14:paraId="26C9933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Resolução da tela: 1920 px x 1080 px</w:t>
            </w:r>
          </w:p>
          <w:p w14:paraId="1E21250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Conexão Wi-Fi e Bluetooth</w:t>
            </w:r>
          </w:p>
        </w:tc>
        <w:tc>
          <w:tcPr>
            <w:tcW w:w="1134" w:type="dxa"/>
            <w:tcBorders>
              <w:top w:val="single" w:sz="4" w:space="0" w:color="auto"/>
              <w:left w:val="nil"/>
              <w:bottom w:val="single" w:sz="4" w:space="0" w:color="auto"/>
              <w:right w:val="single" w:sz="4" w:space="0" w:color="auto"/>
            </w:tcBorders>
            <w:noWrap/>
            <w:vAlign w:val="center"/>
          </w:tcPr>
          <w:p w14:paraId="78976AE4"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FA61AC" w:rsidRPr="0075584E" w14:paraId="10049F49" w14:textId="7740735F" w:rsidTr="00FA61AC">
        <w:trPr>
          <w:trHeight w:val="272"/>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7DF72DE"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04</w:t>
            </w:r>
          </w:p>
        </w:tc>
        <w:tc>
          <w:tcPr>
            <w:tcW w:w="3516" w:type="dxa"/>
            <w:tcBorders>
              <w:top w:val="single" w:sz="4" w:space="0" w:color="auto"/>
              <w:left w:val="nil"/>
              <w:bottom w:val="single" w:sz="4" w:space="0" w:color="auto"/>
              <w:right w:val="single" w:sz="4" w:space="0" w:color="auto"/>
            </w:tcBorders>
            <w:noWrap/>
            <w:vAlign w:val="center"/>
          </w:tcPr>
          <w:p w14:paraId="224659F6" w14:textId="77777777" w:rsidR="00FA61AC" w:rsidRPr="0075584E" w:rsidRDefault="00FA61AC"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CATRACA DE ACESSO FACIAL, RFID E BIOMÉTRICA</w:t>
            </w:r>
          </w:p>
          <w:p w14:paraId="7FF5E56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Controle de Pessoas: Definição do sentido de liberação do giro e confirmação de passagem</w:t>
            </w:r>
          </w:p>
          <w:p w14:paraId="176E21EB"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Anti Dupla-Entrada: Bloqueio de passagens múltiplas em um mesmo sentido</w:t>
            </w:r>
          </w:p>
          <w:p w14:paraId="7718001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Quantidade de Usuários: Capacidade para mais de 200.000 usuários cadastrados</w:t>
            </w:r>
          </w:p>
          <w:p w14:paraId="6EC9979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Quantidade de Faces: Capacidade </w:t>
            </w:r>
            <w:r w:rsidRPr="0075584E">
              <w:rPr>
                <w:rFonts w:ascii="Arial Narrow" w:eastAsia="Times New Roman" w:hAnsi="Arial Narrow" w:cs="Arial"/>
                <w:lang w:eastAsia="en-US"/>
              </w:rPr>
              <w:lastRenderedPageBreak/>
              <w:t>para até 10.000 faces com detecção de rosto vivo</w:t>
            </w:r>
          </w:p>
          <w:p w14:paraId="46C9CFF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Durabilidade: Maior que 800.000 giros </w:t>
            </w:r>
          </w:p>
          <w:p w14:paraId="473C8C5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Ruído Sonoro: Mecanismo silencioso</w:t>
            </w:r>
          </w:p>
          <w:p w14:paraId="78E12D1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Reconhecimento Facial: Duas câmeras HD 1080p em cada iDFace (luz visível e luz IR)</w:t>
            </w:r>
          </w:p>
          <w:p w14:paraId="718AACE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Cartões de Proximidade: Tecnologias 125 kHz ASK</w:t>
            </w:r>
          </w:p>
          <w:p w14:paraId="70172D7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Leitor de Impressão Digital: Leitor óptico de 500 DPI</w:t>
            </w:r>
          </w:p>
          <w:p w14:paraId="4439416B"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Senha: Identificação de usuários através de senha numérica</w:t>
            </w:r>
          </w:p>
          <w:p w14:paraId="638F8F7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QR Code: Identificação de usuários através de QR Code</w:t>
            </w:r>
          </w:p>
          <w:p w14:paraId="157EDFA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Ethernet: 1 porta Ethernet 10/100Mbps nativa</w:t>
            </w:r>
          </w:p>
          <w:p w14:paraId="3F560DD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GPRS: Módulo de conexão via GPRS </w:t>
            </w:r>
          </w:p>
          <w:p w14:paraId="635CB4B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Wi-Fi: Módulo de conexão via Wi-Fi</w:t>
            </w:r>
          </w:p>
          <w:p w14:paraId="768E77C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USB: 1 porta USB Host 2.0</w:t>
            </w:r>
          </w:p>
          <w:p w14:paraId="5295BAD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Interfone SIP: Interfone SIP integrado</w:t>
            </w:r>
          </w:p>
          <w:p w14:paraId="552E017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Dimensões gerais: 704 mm x 1367 mm x 658 mm (P x A x L)</w:t>
            </w:r>
          </w:p>
          <w:p w14:paraId="60FAAB2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Alimentação: Fonte interna de 12V/2A</w:t>
            </w:r>
          </w:p>
          <w:p w14:paraId="0B86276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Consumo: 3,5W (300mA) nominal</w:t>
            </w:r>
          </w:p>
        </w:tc>
        <w:tc>
          <w:tcPr>
            <w:tcW w:w="1134" w:type="dxa"/>
            <w:tcBorders>
              <w:top w:val="single" w:sz="4" w:space="0" w:color="auto"/>
              <w:left w:val="nil"/>
              <w:bottom w:val="single" w:sz="4" w:space="0" w:color="auto"/>
              <w:right w:val="single" w:sz="4" w:space="0" w:color="auto"/>
            </w:tcBorders>
            <w:noWrap/>
          </w:tcPr>
          <w:p w14:paraId="34A37C61" w14:textId="77777777" w:rsidR="00FA61AC" w:rsidRPr="0075584E" w:rsidRDefault="00FA61AC" w:rsidP="00030BED">
            <w:pPr>
              <w:jc w:val="center"/>
              <w:rPr>
                <w:rFonts w:ascii="Arial Narrow" w:eastAsia="Times New Roman" w:hAnsi="Arial Narrow" w:cs="Arial"/>
                <w:lang w:eastAsia="en-US"/>
              </w:rPr>
            </w:pPr>
          </w:p>
          <w:p w14:paraId="7EE771C5"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FA61AC" w:rsidRPr="0075584E" w14:paraId="333652EF" w14:textId="7ECD3F62" w:rsidTr="00FA61AC">
        <w:trPr>
          <w:trHeight w:val="521"/>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C5F6BCB"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05</w:t>
            </w:r>
          </w:p>
        </w:tc>
        <w:tc>
          <w:tcPr>
            <w:tcW w:w="3516" w:type="dxa"/>
            <w:tcBorders>
              <w:top w:val="single" w:sz="4" w:space="0" w:color="auto"/>
              <w:left w:val="nil"/>
              <w:bottom w:val="single" w:sz="4" w:space="0" w:color="auto"/>
              <w:right w:val="single" w:sz="4" w:space="0" w:color="auto"/>
            </w:tcBorders>
            <w:noWrap/>
            <w:vAlign w:val="center"/>
          </w:tcPr>
          <w:p w14:paraId="13B70E09" w14:textId="77777777" w:rsidR="00FA61AC" w:rsidRPr="0075584E" w:rsidRDefault="00FA61AC"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PORTAL DETECTOR DE METAIS</w:t>
            </w:r>
          </w:p>
          <w:p w14:paraId="70A2271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Estrutura:</w:t>
            </w:r>
          </w:p>
          <w:p w14:paraId="17C2838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MDF melamínico - Aço – Alumínio - PVC  </w:t>
            </w:r>
          </w:p>
          <w:p w14:paraId="1C3DD58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Pintura eletrostática</w:t>
            </w:r>
          </w:p>
          <w:p w14:paraId="0B344D1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Base de fixação IP 65 polímero nylon</w:t>
            </w:r>
          </w:p>
          <w:p w14:paraId="707E5108" w14:textId="77777777" w:rsidR="00FA61AC" w:rsidRPr="0075584E" w:rsidRDefault="00FA61AC" w:rsidP="00030BED">
            <w:pPr>
              <w:rPr>
                <w:rFonts w:ascii="Arial Narrow" w:eastAsia="Times New Roman" w:hAnsi="Arial Narrow" w:cs="Arial"/>
                <w:lang w:eastAsia="en-US"/>
              </w:rPr>
            </w:pPr>
          </w:p>
          <w:p w14:paraId="38F78C6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Alimentação:</w:t>
            </w:r>
          </w:p>
          <w:p w14:paraId="0BD225D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90v a 240v VCA Nominal Fonte Chaveada</w:t>
            </w:r>
          </w:p>
          <w:p w14:paraId="1803259E"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Consumo 30W</w:t>
            </w:r>
          </w:p>
          <w:p w14:paraId="4BC6D6D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Cabo de força tomada padrão NBR 14136</w:t>
            </w:r>
          </w:p>
          <w:p w14:paraId="262C0783" w14:textId="77777777" w:rsidR="00FA61AC" w:rsidRPr="0075584E" w:rsidRDefault="00FA61AC" w:rsidP="00030BED">
            <w:pPr>
              <w:rPr>
                <w:rFonts w:ascii="Arial Narrow" w:eastAsia="Times New Roman" w:hAnsi="Arial Narrow" w:cs="Arial"/>
                <w:lang w:eastAsia="en-US"/>
              </w:rPr>
            </w:pPr>
          </w:p>
          <w:p w14:paraId="0229028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Eletrônica:</w:t>
            </w:r>
          </w:p>
          <w:p w14:paraId="7A53025B"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Placas PCI fibra vidro</w:t>
            </w:r>
          </w:p>
          <w:p w14:paraId="5D8E4CED"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Componentes SMD</w:t>
            </w:r>
          </w:p>
          <w:p w14:paraId="372A183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Gabinete modular</w:t>
            </w:r>
          </w:p>
          <w:p w14:paraId="64EF899C" w14:textId="77777777" w:rsidR="00FA61AC" w:rsidRPr="0075584E" w:rsidRDefault="00FA61AC" w:rsidP="00030BED">
            <w:pPr>
              <w:rPr>
                <w:rFonts w:ascii="Arial Narrow" w:eastAsia="Times New Roman" w:hAnsi="Arial Narrow" w:cs="Arial"/>
                <w:lang w:eastAsia="en-US"/>
              </w:rPr>
            </w:pPr>
          </w:p>
          <w:p w14:paraId="547F162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Sistema:</w:t>
            </w:r>
          </w:p>
          <w:p w14:paraId="2A812F3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lastRenderedPageBreak/>
              <w:t>Digital microprocessado</w:t>
            </w:r>
          </w:p>
          <w:p w14:paraId="38FCCCB6"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Sistema Four Connect: possibilita a execução várias tarefas ao mesmo                 tempo. Ex: Ajustar sensibilidade e continuar detectando. </w:t>
            </w:r>
          </w:p>
          <w:p w14:paraId="55462E6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Interface Comunicação PC</w:t>
            </w:r>
          </w:p>
          <w:p w14:paraId="006EAF1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Frequência operação múltipla 1Khz a 10Khz.</w:t>
            </w:r>
          </w:p>
          <w:p w14:paraId="313FA307" w14:textId="77777777" w:rsidR="00FA61AC" w:rsidRPr="0075584E" w:rsidRDefault="00FA61AC" w:rsidP="00030BED">
            <w:pPr>
              <w:rPr>
                <w:rFonts w:ascii="Arial Narrow" w:eastAsia="Times New Roman" w:hAnsi="Arial Narrow" w:cs="Arial"/>
                <w:lang w:eastAsia="en-US"/>
              </w:rPr>
            </w:pPr>
          </w:p>
          <w:p w14:paraId="715E1AA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Senhas acesso:</w:t>
            </w:r>
          </w:p>
          <w:p w14:paraId="42329A6E"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4 Operadores</w:t>
            </w:r>
          </w:p>
          <w:p w14:paraId="2A5B50F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1 Técnica </w:t>
            </w:r>
          </w:p>
          <w:p w14:paraId="0C3D055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Número de zonas:</w:t>
            </w:r>
          </w:p>
          <w:p w14:paraId="1C03BC7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De 1 a 15 zonas</w:t>
            </w:r>
          </w:p>
          <w:p w14:paraId="56630357" w14:textId="77777777" w:rsidR="00FA61AC" w:rsidRPr="0075584E" w:rsidRDefault="00FA61AC" w:rsidP="00030BED">
            <w:pPr>
              <w:rPr>
                <w:rFonts w:ascii="Arial Narrow" w:eastAsia="Times New Roman" w:hAnsi="Arial Narrow" w:cs="Arial"/>
                <w:lang w:eastAsia="en-US"/>
              </w:rPr>
            </w:pPr>
          </w:p>
          <w:p w14:paraId="2F840B1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Alarme:</w:t>
            </w:r>
          </w:p>
          <w:p w14:paraId="77A9DC5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Visual</w:t>
            </w:r>
          </w:p>
          <w:p w14:paraId="4A782E1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Sonoro</w:t>
            </w:r>
          </w:p>
          <w:p w14:paraId="7F8DBCEA" w14:textId="77777777" w:rsidR="00FA61AC" w:rsidRPr="0075584E" w:rsidRDefault="00FA61AC" w:rsidP="00030BED">
            <w:pPr>
              <w:rPr>
                <w:rFonts w:ascii="Arial Narrow" w:eastAsia="Times New Roman" w:hAnsi="Arial Narrow" w:cs="Arial"/>
                <w:lang w:eastAsia="en-US"/>
              </w:rPr>
            </w:pPr>
          </w:p>
          <w:p w14:paraId="7B95478D"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Contadores: </w:t>
            </w:r>
          </w:p>
          <w:p w14:paraId="28E6F7D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Número de detecção</w:t>
            </w:r>
          </w:p>
          <w:p w14:paraId="3FBDCFB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Número de entradas e saídas</w:t>
            </w:r>
          </w:p>
          <w:p w14:paraId="6FD566B4" w14:textId="77777777" w:rsidR="00FA61AC" w:rsidRPr="0075584E" w:rsidRDefault="00FA61AC" w:rsidP="00030BED">
            <w:pPr>
              <w:rPr>
                <w:rFonts w:ascii="Arial Narrow" w:eastAsia="Times New Roman" w:hAnsi="Arial Narrow" w:cs="Arial"/>
                <w:b/>
                <w:bCs/>
                <w:lang w:eastAsia="en-US"/>
              </w:rPr>
            </w:pPr>
          </w:p>
        </w:tc>
        <w:tc>
          <w:tcPr>
            <w:tcW w:w="1134" w:type="dxa"/>
            <w:tcBorders>
              <w:top w:val="single" w:sz="4" w:space="0" w:color="auto"/>
              <w:left w:val="nil"/>
              <w:bottom w:val="single" w:sz="4" w:space="0" w:color="auto"/>
              <w:right w:val="single" w:sz="4" w:space="0" w:color="auto"/>
            </w:tcBorders>
            <w:noWrap/>
          </w:tcPr>
          <w:p w14:paraId="68D20A70" w14:textId="77777777" w:rsidR="00FA61AC" w:rsidRPr="0075584E" w:rsidRDefault="00FA61AC" w:rsidP="00030BED">
            <w:pPr>
              <w:jc w:val="center"/>
              <w:rPr>
                <w:rFonts w:ascii="Arial Narrow" w:eastAsia="Times New Roman" w:hAnsi="Arial Narrow" w:cs="Arial"/>
                <w:lang w:eastAsia="en-US"/>
              </w:rPr>
            </w:pPr>
          </w:p>
          <w:p w14:paraId="5CE75F0D"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FA61AC" w:rsidRPr="0075584E" w14:paraId="1AFC0DA9" w14:textId="28F76DE9" w:rsidTr="00FA61AC">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618732A"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06</w:t>
            </w:r>
          </w:p>
        </w:tc>
        <w:tc>
          <w:tcPr>
            <w:tcW w:w="3516" w:type="dxa"/>
            <w:tcBorders>
              <w:top w:val="single" w:sz="4" w:space="0" w:color="auto"/>
              <w:left w:val="nil"/>
              <w:bottom w:val="single" w:sz="4" w:space="0" w:color="auto"/>
              <w:right w:val="single" w:sz="4" w:space="0" w:color="auto"/>
            </w:tcBorders>
            <w:noWrap/>
            <w:vAlign w:val="center"/>
          </w:tcPr>
          <w:p w14:paraId="3306F204" w14:textId="77777777" w:rsidR="00FA61AC" w:rsidRPr="0075584E" w:rsidRDefault="00FA61AC" w:rsidP="00030BED">
            <w:pPr>
              <w:rPr>
                <w:rFonts w:ascii="Arial Narrow" w:eastAsia="Times New Roman" w:hAnsi="Arial Narrow" w:cs="Arial"/>
                <w:b/>
                <w:bCs/>
                <w:lang w:eastAsia="en-US"/>
              </w:rPr>
            </w:pPr>
            <w:r w:rsidRPr="0075584E">
              <w:rPr>
                <w:rFonts w:ascii="Arial Narrow" w:eastAsia="Times New Roman" w:hAnsi="Arial Narrow" w:cs="Arial"/>
                <w:b/>
                <w:bCs/>
                <w:lang w:eastAsia="en-US"/>
              </w:rPr>
              <w:t>Software para controle de acesso de ambientes</w:t>
            </w:r>
          </w:p>
          <w:p w14:paraId="2C7F628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Usuários</w:t>
            </w:r>
          </w:p>
          <w:p w14:paraId="2DF40EDE"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de Usuários – ilimitado em modo on-line;</w:t>
            </w:r>
          </w:p>
          <w:p w14:paraId="06EB201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Permissões por Perfil (Permissão de horário e de dispositivos de acesso por grupos);</w:t>
            </w:r>
          </w:p>
          <w:p w14:paraId="053B944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Permissões especiais por usuário;</w:t>
            </w:r>
          </w:p>
          <w:p w14:paraId="59B389C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de Permissão Temporária, acesso por usuário com data e hora de início e término;</w:t>
            </w:r>
          </w:p>
          <w:p w14:paraId="57B8B2E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Data de Ativação e Expiração do cadastro de usuário.</w:t>
            </w:r>
          </w:p>
          <w:p w14:paraId="63B39F6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de chaves de acesso: Biometria, Cartão PROX, Cartão MIFARE e Senha.</w:t>
            </w:r>
          </w:p>
          <w:p w14:paraId="7CF6422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Permite até 10 digitais cadastradas na chave Biometria (por usuário);</w:t>
            </w:r>
          </w:p>
          <w:p w14:paraId="0E558E7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Suporta remanejamento de chaves;</w:t>
            </w:r>
          </w:p>
          <w:p w14:paraId="034653A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lastRenderedPageBreak/>
              <w:t>5 Campos personalizáveis;</w:t>
            </w:r>
          </w:p>
          <w:p w14:paraId="3C03F5E6"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2 Campos para registro de informações extras;</w:t>
            </w:r>
          </w:p>
          <w:p w14:paraId="7EFD564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Visualização rápida dos últimos 50 acessos do Usuário;</w:t>
            </w:r>
          </w:p>
          <w:p w14:paraId="57E44EA4" w14:textId="77777777" w:rsidR="00FA61AC" w:rsidRPr="0075584E" w:rsidRDefault="00FA61AC" w:rsidP="00030BED">
            <w:pPr>
              <w:rPr>
                <w:rFonts w:ascii="Arial Narrow" w:eastAsia="Times New Roman" w:hAnsi="Arial Narrow" w:cs="Arial"/>
                <w:lang w:eastAsia="en-US"/>
              </w:rPr>
            </w:pPr>
          </w:p>
          <w:p w14:paraId="6CA9C9D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Perfil de Usuário e Zonas de Tempo</w:t>
            </w:r>
          </w:p>
          <w:p w14:paraId="48B1E66C"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Perfil;</w:t>
            </w:r>
          </w:p>
          <w:p w14:paraId="6BE18D7B"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 Perfil pode possuir diferentes Permissões com diferentes Zonas de Tempo para diferenciar os horários de acesso por grupo de usuários.</w:t>
            </w:r>
          </w:p>
          <w:p w14:paraId="46FD962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Permite visualização rápida de quais usuários que pertencem ao Perfil;</w:t>
            </w:r>
          </w:p>
          <w:p w14:paraId="09753FF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Zonas de Tempo;</w:t>
            </w:r>
          </w:p>
          <w:p w14:paraId="7222ACC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As Zonas de Tempo possuem horários que determinam a permissão de acesso de um usuário;</w:t>
            </w:r>
          </w:p>
          <w:p w14:paraId="374A6EC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Permite a configuração de horários de acesso indesejáveis;</w:t>
            </w:r>
          </w:p>
          <w:p w14:paraId="3D87F20D"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Permite cadastro de abertura temporizada (mantém a porta aberta em um intervalo de tempo pré-configurado);</w:t>
            </w:r>
          </w:p>
          <w:p w14:paraId="235DB3F1" w14:textId="77777777" w:rsidR="00FA61AC" w:rsidRPr="0075584E" w:rsidRDefault="00FA61AC" w:rsidP="00030BED">
            <w:pPr>
              <w:rPr>
                <w:rFonts w:ascii="Arial Narrow" w:eastAsia="Times New Roman" w:hAnsi="Arial Narrow" w:cs="Arial"/>
                <w:lang w:eastAsia="en-US"/>
              </w:rPr>
            </w:pPr>
          </w:p>
          <w:p w14:paraId="5CCCE88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Visitantes</w:t>
            </w:r>
          </w:p>
          <w:p w14:paraId="3C00B9C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Visitantes com especificação de Permissões de acesso e Visitados;</w:t>
            </w:r>
          </w:p>
          <w:p w14:paraId="02E3555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Atribuição de Foto de identificação (Captura através de Webcam ou do Arquivo do sistema);</w:t>
            </w:r>
          </w:p>
          <w:p w14:paraId="664CD85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Configuração de Documento para o Visitante – atribuição de imagem frente e verso; Atribuição de Data de Ativação e Expiração para a Visita;</w:t>
            </w:r>
          </w:p>
          <w:p w14:paraId="2D14929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Possui desativação automática do cartão quanto o mesmo é devolvido (urna);</w:t>
            </w:r>
          </w:p>
          <w:p w14:paraId="0948ADE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Permite finalização manual de uma visita;</w:t>
            </w:r>
          </w:p>
          <w:p w14:paraId="44446B3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Mantém os dados de visitas anteriores para que possam ser reutilizados;</w:t>
            </w:r>
          </w:p>
          <w:p w14:paraId="0FD1A68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lastRenderedPageBreak/>
              <w:t>Campos para digitação de Materiais, dados de Veículo e demais detalhamentos da Visita;</w:t>
            </w:r>
          </w:p>
          <w:p w14:paraId="78ED3298"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Consulta e detalhamento de Visitas, com opção de consulta de cartões disponíveis e visitas em Aberto;</w:t>
            </w:r>
          </w:p>
          <w:p w14:paraId="3EBAF6F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Consulta de histórico do cartão do Visitante;</w:t>
            </w:r>
          </w:p>
          <w:p w14:paraId="25A1446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Suporta atribuição de mais de um usuário a ser visitado</w:t>
            </w:r>
          </w:p>
          <w:p w14:paraId="36CA527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Suporta cadastro de biometria para visitantes (recomendável para fluxo inferior a 50 visitas por dia).</w:t>
            </w:r>
          </w:p>
          <w:p w14:paraId="0AC9EB9C" w14:textId="77777777" w:rsidR="00FA61AC" w:rsidRPr="0075584E" w:rsidRDefault="00FA61AC" w:rsidP="00030BED">
            <w:pPr>
              <w:rPr>
                <w:rFonts w:ascii="Arial Narrow" w:eastAsia="Times New Roman" w:hAnsi="Arial Narrow" w:cs="Arial"/>
                <w:lang w:eastAsia="en-US"/>
              </w:rPr>
            </w:pPr>
          </w:p>
          <w:p w14:paraId="7F606D6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Registro de Eventos e gerenciamento de Eventos</w:t>
            </w:r>
          </w:p>
          <w:p w14:paraId="3150F470"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Eventos de Usuários – eventos de acesso aos dispositivos.</w:t>
            </w:r>
          </w:p>
          <w:p w14:paraId="09BE2A3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Memorizado de forma indelével;</w:t>
            </w:r>
          </w:p>
          <w:p w14:paraId="5F65EB9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Diversas opções de filtros para consulta;</w:t>
            </w:r>
          </w:p>
          <w:p w14:paraId="640C3D3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Classes para os tipos de Evento;</w:t>
            </w:r>
          </w:p>
          <w:p w14:paraId="4494A79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Mapeamento de eventos off-line;</w:t>
            </w:r>
          </w:p>
          <w:p w14:paraId="15EE326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As biometrias do sistema devem ser integradas em todos os módulos do sistema de controle de acesso, para evitar retrabalho na captura das biometrias.</w:t>
            </w:r>
          </w:p>
          <w:p w14:paraId="6E11995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Eventos de operadores de software – eventos de modificação do sistema (operações de inserção, alteração e remoção de dados); Diversas opções de filtros.</w:t>
            </w:r>
          </w:p>
          <w:p w14:paraId="3434E10C" w14:textId="77777777" w:rsidR="00FA61AC" w:rsidRPr="0075584E" w:rsidRDefault="00FA61AC" w:rsidP="00030BED">
            <w:pPr>
              <w:rPr>
                <w:rFonts w:ascii="Arial Narrow" w:eastAsia="Times New Roman" w:hAnsi="Arial Narrow" w:cs="Arial"/>
                <w:lang w:eastAsia="en-US"/>
              </w:rPr>
            </w:pPr>
          </w:p>
          <w:p w14:paraId="6BAA4A9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Ferramentas</w:t>
            </w:r>
          </w:p>
          <w:p w14:paraId="7EFD979D"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Monitoramento em tempo real de Eventos de usuário – com exibição da foto do usuário;</w:t>
            </w:r>
          </w:p>
          <w:p w14:paraId="61AE6AED"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Abertura Remota para Dispositivos;</w:t>
            </w:r>
          </w:p>
          <w:p w14:paraId="7B4900E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Acionamentos remotos de Pânico para Dispositivos;</w:t>
            </w:r>
          </w:p>
          <w:p w14:paraId="3AB492F5"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Obtenção de Status de comunicação dos Dispositivos;</w:t>
            </w:r>
          </w:p>
          <w:p w14:paraId="3C76905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xml:space="preserve">Gerenciamento e controle de Cartões </w:t>
            </w:r>
            <w:r w:rsidRPr="0075584E">
              <w:rPr>
                <w:rFonts w:ascii="Arial Narrow" w:eastAsia="Times New Roman" w:hAnsi="Arial Narrow" w:cs="Arial"/>
                <w:lang w:eastAsia="en-US"/>
              </w:rPr>
              <w:lastRenderedPageBreak/>
              <w:t>Provisórios com data e hora de expiração;</w:t>
            </w:r>
          </w:p>
          <w:p w14:paraId="2B8CB43F"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eventos de guarita (Livro de Ocorrências);</w:t>
            </w:r>
          </w:p>
          <w:p w14:paraId="4FEBAFC6"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Configurações Avançadas e específicas de Administrador do sistema;</w:t>
            </w:r>
          </w:p>
          <w:p w14:paraId="1FC3256F" w14:textId="77777777" w:rsidR="00FA61AC" w:rsidRPr="0075584E" w:rsidRDefault="00FA61AC" w:rsidP="00030BED">
            <w:pPr>
              <w:rPr>
                <w:rFonts w:ascii="Arial Narrow" w:eastAsia="Times New Roman" w:hAnsi="Arial Narrow" w:cs="Arial"/>
                <w:lang w:eastAsia="en-US"/>
              </w:rPr>
            </w:pPr>
          </w:p>
          <w:p w14:paraId="1C7FD96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Módulo de configurações avançadas</w:t>
            </w:r>
          </w:p>
          <w:p w14:paraId="6FC3581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Possuir um sistema para assistência na configuração do ambiente Servidor completo e Dispositivos;</w:t>
            </w:r>
          </w:p>
          <w:p w14:paraId="341691B7" w14:textId="77777777" w:rsidR="00FA61AC" w:rsidRPr="0075584E" w:rsidRDefault="00FA61AC" w:rsidP="00030BED">
            <w:pPr>
              <w:rPr>
                <w:rFonts w:ascii="Arial Narrow" w:eastAsia="Times New Roman" w:hAnsi="Arial Narrow" w:cs="Arial"/>
                <w:lang w:eastAsia="en-US"/>
              </w:rPr>
            </w:pPr>
          </w:p>
          <w:p w14:paraId="60E0F7F7"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Servidores</w:t>
            </w:r>
          </w:p>
          <w:p w14:paraId="31959A72"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Servidor, Conexões de servidor e Conexões de Módulos Biometria;</w:t>
            </w:r>
          </w:p>
          <w:p w14:paraId="5352C77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Permite a configuração de mais de um Servidor de comunicação trabalhando com diferentes sub-redes;</w:t>
            </w:r>
          </w:p>
          <w:p w14:paraId="29BB78C6" w14:textId="77777777" w:rsidR="00FA61AC" w:rsidRPr="0075584E" w:rsidRDefault="00FA61AC" w:rsidP="00030BED">
            <w:pPr>
              <w:rPr>
                <w:rFonts w:ascii="Arial Narrow" w:eastAsia="Times New Roman" w:hAnsi="Arial Narrow" w:cs="Arial"/>
                <w:lang w:eastAsia="en-US"/>
              </w:rPr>
            </w:pPr>
          </w:p>
          <w:p w14:paraId="18151B86"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Dispositivos</w:t>
            </w:r>
          </w:p>
          <w:p w14:paraId="7CCDA41D"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Dispositivos de acesso;</w:t>
            </w:r>
          </w:p>
          <w:p w14:paraId="781DF4D4"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Classes de Dispositivos (agrupamento);</w:t>
            </w:r>
          </w:p>
          <w:p w14:paraId="30465271"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Módulos Biometria</w:t>
            </w:r>
          </w:p>
          <w:p w14:paraId="14D58269"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Módulos Biometria;</w:t>
            </w:r>
          </w:p>
          <w:p w14:paraId="5DF8A2F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Ferramentas para gerenciamento de informações presentes no Módulo.</w:t>
            </w:r>
          </w:p>
          <w:p w14:paraId="269035F2" w14:textId="77777777" w:rsidR="00FA61AC" w:rsidRPr="0075584E" w:rsidRDefault="00FA61AC" w:rsidP="00030BED">
            <w:pPr>
              <w:rPr>
                <w:rFonts w:ascii="Arial Narrow" w:eastAsia="Times New Roman" w:hAnsi="Arial Narrow" w:cs="Arial"/>
                <w:lang w:eastAsia="en-US"/>
              </w:rPr>
            </w:pPr>
          </w:p>
          <w:p w14:paraId="05724D73"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 Gerenciamento de Operadores do Sistema</w:t>
            </w:r>
          </w:p>
          <w:p w14:paraId="0D11E1AA"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Operador do Sistema;</w:t>
            </w:r>
          </w:p>
          <w:p w14:paraId="020AE2AB" w14:textId="77777777" w:rsidR="00FA61AC" w:rsidRPr="0075584E" w:rsidRDefault="00FA61AC" w:rsidP="00030BED">
            <w:pPr>
              <w:rPr>
                <w:rFonts w:ascii="Arial Narrow" w:eastAsia="Times New Roman" w:hAnsi="Arial Narrow" w:cs="Arial"/>
                <w:lang w:eastAsia="en-US"/>
              </w:rPr>
            </w:pPr>
            <w:r w:rsidRPr="0075584E">
              <w:rPr>
                <w:rFonts w:ascii="Arial Narrow" w:eastAsia="Times New Roman" w:hAnsi="Arial Narrow" w:cs="Arial"/>
                <w:lang w:eastAsia="en-US"/>
              </w:rPr>
              <w:t>Permite definir as áreas de acesso que o operador terá no sistema – privilégios de acesso customizáveis;</w:t>
            </w:r>
          </w:p>
          <w:p w14:paraId="76A67E87" w14:textId="77777777" w:rsidR="00FA61AC" w:rsidRPr="0075584E" w:rsidRDefault="00FA61AC" w:rsidP="00030BED">
            <w:pPr>
              <w:rPr>
                <w:rFonts w:ascii="Arial Narrow" w:eastAsia="Times New Roman" w:hAnsi="Arial Narrow" w:cs="Arial"/>
                <w:b/>
                <w:bCs/>
                <w:lang w:eastAsia="en-US"/>
              </w:rPr>
            </w:pPr>
            <w:r w:rsidRPr="0075584E">
              <w:rPr>
                <w:rFonts w:ascii="Arial Narrow" w:eastAsia="Times New Roman" w:hAnsi="Arial Narrow" w:cs="Arial"/>
                <w:lang w:eastAsia="en-US"/>
              </w:rPr>
              <w:t>Permite definir quais permissões de acesso aos dispositivos um Operador poderá delegar a um usuário.</w:t>
            </w:r>
          </w:p>
        </w:tc>
        <w:tc>
          <w:tcPr>
            <w:tcW w:w="1134" w:type="dxa"/>
            <w:tcBorders>
              <w:top w:val="single" w:sz="4" w:space="0" w:color="auto"/>
              <w:left w:val="nil"/>
              <w:bottom w:val="single" w:sz="4" w:space="0" w:color="auto"/>
              <w:right w:val="single" w:sz="4" w:space="0" w:color="auto"/>
            </w:tcBorders>
            <w:noWrap/>
          </w:tcPr>
          <w:p w14:paraId="6C50FB07" w14:textId="77777777" w:rsidR="00FA61AC" w:rsidRPr="0075584E" w:rsidRDefault="00FA61AC" w:rsidP="00030BED">
            <w:pPr>
              <w:jc w:val="center"/>
              <w:rPr>
                <w:rFonts w:ascii="Arial Narrow" w:eastAsia="Times New Roman" w:hAnsi="Arial Narrow" w:cs="Arial"/>
                <w:lang w:eastAsia="en-US"/>
              </w:rPr>
            </w:pPr>
          </w:p>
          <w:p w14:paraId="79BB215E" w14:textId="77777777" w:rsidR="00FA61AC" w:rsidRPr="0075584E" w:rsidRDefault="00FA61AC" w:rsidP="00030BED">
            <w:pPr>
              <w:jc w:val="center"/>
              <w:rPr>
                <w:rFonts w:ascii="Arial Narrow" w:eastAsia="Times New Roman" w:hAnsi="Arial Narrow" w:cs="Arial"/>
                <w:lang w:eastAsia="en-US"/>
              </w:rPr>
            </w:pPr>
            <w:r w:rsidRPr="0075584E">
              <w:rPr>
                <w:rFonts w:ascii="Arial Narrow" w:eastAsia="Times New Roman" w:hAnsi="Arial Narrow" w:cs="Arial"/>
                <w:lang w:eastAsia="en-US"/>
              </w:rPr>
              <w:t>01 unidade</w:t>
            </w:r>
          </w:p>
        </w:tc>
      </w:tr>
    </w:tbl>
    <w:p w14:paraId="0469AB5A" w14:textId="77777777" w:rsidR="00D8643C" w:rsidRPr="0075584E" w:rsidRDefault="00D8643C" w:rsidP="002A7AF4">
      <w:pPr>
        <w:ind w:right="-285"/>
        <w:jc w:val="both"/>
        <w:rPr>
          <w:rFonts w:ascii="Arial Narrow" w:eastAsia="Calibri" w:hAnsi="Arial Narrow" w:cs="Arial"/>
          <w:lang w:eastAsia="en-US"/>
        </w:rPr>
      </w:pPr>
    </w:p>
    <w:p w14:paraId="5AA89FAB" w14:textId="77777777" w:rsidR="00832CE2" w:rsidRPr="0075584E" w:rsidRDefault="00832CE2" w:rsidP="002A7AF4">
      <w:pPr>
        <w:ind w:right="-285"/>
        <w:jc w:val="both"/>
        <w:rPr>
          <w:rFonts w:ascii="Arial Narrow" w:eastAsia="Calibri" w:hAnsi="Arial Narrow" w:cs="Arial"/>
          <w:lang w:eastAsia="en-US"/>
        </w:rPr>
      </w:pPr>
    </w:p>
    <w:p w14:paraId="140ABD8C" w14:textId="77777777" w:rsidR="006E709E" w:rsidRPr="0075584E" w:rsidRDefault="006E709E" w:rsidP="002A7AF4">
      <w:pPr>
        <w:ind w:left="-567" w:right="-285"/>
        <w:jc w:val="both"/>
        <w:rPr>
          <w:rFonts w:ascii="Arial Narrow" w:eastAsia="Calibri" w:hAnsi="Arial Narrow" w:cs="Arial"/>
          <w:lang w:eastAsia="en-US"/>
        </w:rPr>
      </w:pPr>
      <w:r w:rsidRPr="0075584E">
        <w:rPr>
          <w:rFonts w:ascii="Arial Narrow" w:eastAsia="Calibri" w:hAnsi="Arial Narrow" w:cs="Arial"/>
          <w:lang w:eastAsia="en-US"/>
        </w:rPr>
        <w:lastRenderedPageBreak/>
        <w:t xml:space="preserve">         1 -   Valor total por extenso: (xxxxxxxxxxxxxxxxxxxxxxxxxxx) </w:t>
      </w:r>
    </w:p>
    <w:p w14:paraId="7B1653F6" w14:textId="77777777" w:rsidR="006E709E" w:rsidRPr="0075584E" w:rsidRDefault="006E709E" w:rsidP="002A7AF4">
      <w:pPr>
        <w:ind w:left="142" w:hanging="142"/>
        <w:jc w:val="both"/>
        <w:rPr>
          <w:rFonts w:ascii="Arial Narrow" w:eastAsia="Calibri" w:hAnsi="Arial Narrow" w:cs="Arial"/>
          <w:b/>
          <w:lang w:eastAsia="en-US"/>
        </w:rPr>
      </w:pPr>
    </w:p>
    <w:p w14:paraId="229FF5BC" w14:textId="77777777" w:rsidR="006E709E" w:rsidRPr="0075584E" w:rsidRDefault="006E709E" w:rsidP="002A7AF4">
      <w:pPr>
        <w:ind w:left="142" w:hanging="142"/>
        <w:jc w:val="both"/>
        <w:rPr>
          <w:rFonts w:ascii="Arial Narrow" w:eastAsia="Calibri" w:hAnsi="Arial Narrow" w:cs="Arial"/>
          <w:b/>
          <w:lang w:eastAsia="en-US"/>
        </w:rPr>
      </w:pPr>
      <w:r w:rsidRPr="0075584E">
        <w:rPr>
          <w:rFonts w:ascii="Arial Narrow" w:eastAsia="Calibri" w:hAnsi="Arial Narrow" w:cs="Arial"/>
          <w:b/>
          <w:lang w:eastAsia="en-US"/>
        </w:rPr>
        <w:t>2 - Validade da proposta de 60 dias.</w:t>
      </w:r>
    </w:p>
    <w:p w14:paraId="6DA30064" w14:textId="77777777" w:rsidR="006E709E" w:rsidRPr="0075584E" w:rsidRDefault="006E709E" w:rsidP="002A7AF4">
      <w:pPr>
        <w:ind w:left="-142" w:firstLine="142"/>
        <w:jc w:val="both"/>
        <w:rPr>
          <w:rFonts w:ascii="Arial Narrow" w:eastAsia="Calibri" w:hAnsi="Arial Narrow" w:cs="Arial"/>
          <w:b/>
          <w:u w:val="single"/>
          <w:lang w:eastAsia="en-US"/>
        </w:rPr>
      </w:pPr>
    </w:p>
    <w:p w14:paraId="2152E707" w14:textId="77777777" w:rsidR="006E709E" w:rsidRPr="0075584E" w:rsidRDefault="006E709E" w:rsidP="002A7AF4">
      <w:pPr>
        <w:ind w:left="-142" w:firstLine="142"/>
        <w:jc w:val="both"/>
        <w:rPr>
          <w:rFonts w:ascii="Arial Narrow" w:eastAsia="Calibri" w:hAnsi="Arial Narrow" w:cs="Arial"/>
          <w:b/>
          <w:u w:val="single"/>
          <w:lang w:eastAsia="en-US"/>
        </w:rPr>
      </w:pPr>
      <w:r w:rsidRPr="0075584E">
        <w:rPr>
          <w:rFonts w:ascii="Arial Narrow" w:eastAsia="Calibri" w:hAnsi="Arial Narrow" w:cs="Arial"/>
          <w:b/>
          <w:u w:val="single"/>
          <w:lang w:eastAsia="en-US"/>
        </w:rPr>
        <w:t>3 – DADOS BANCÁRIOS</w:t>
      </w:r>
    </w:p>
    <w:p w14:paraId="0475C433"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Banco:</w:t>
      </w:r>
    </w:p>
    <w:p w14:paraId="34F48509"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Agência:</w:t>
      </w:r>
    </w:p>
    <w:p w14:paraId="23A08011" w14:textId="77777777" w:rsidR="006E709E" w:rsidRPr="0075584E" w:rsidRDefault="006E709E" w:rsidP="002A7AF4">
      <w:pPr>
        <w:ind w:right="-285"/>
        <w:jc w:val="both"/>
        <w:rPr>
          <w:rFonts w:ascii="Arial Narrow" w:eastAsia="Times New Roman" w:hAnsi="Arial Narrow" w:cs="Arial"/>
          <w:lang w:eastAsia="en-US"/>
        </w:rPr>
      </w:pPr>
      <w:r w:rsidRPr="0075584E">
        <w:rPr>
          <w:rFonts w:ascii="Arial Narrow" w:eastAsia="Times New Roman" w:hAnsi="Arial Narrow" w:cs="Arial"/>
          <w:lang w:eastAsia="en-US"/>
        </w:rPr>
        <w:t>Conta nº</w:t>
      </w:r>
    </w:p>
    <w:p w14:paraId="2A6E9CC4" w14:textId="77777777" w:rsidR="006E709E" w:rsidRPr="0075584E" w:rsidRDefault="006E709E" w:rsidP="002A7AF4">
      <w:pPr>
        <w:ind w:right="-285"/>
        <w:jc w:val="both"/>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4 – CONTATO:</w:t>
      </w:r>
    </w:p>
    <w:p w14:paraId="7080C532" w14:textId="77777777" w:rsidR="006E709E" w:rsidRPr="0075584E" w:rsidRDefault="006E709E" w:rsidP="002A7AF4">
      <w:pPr>
        <w:ind w:right="-285"/>
        <w:jc w:val="both"/>
        <w:rPr>
          <w:rFonts w:ascii="Arial Narrow" w:eastAsia="Times New Roman" w:hAnsi="Arial Narrow" w:cs="Arial"/>
          <w:b/>
          <w:lang w:eastAsia="en-US"/>
        </w:rPr>
      </w:pPr>
      <w:r w:rsidRPr="0075584E">
        <w:rPr>
          <w:rFonts w:ascii="Arial Narrow" w:eastAsia="Times New Roman" w:hAnsi="Arial Narrow" w:cs="Arial"/>
          <w:b/>
          <w:lang w:eastAsia="en-US"/>
        </w:rPr>
        <w:t>e-mail:</w:t>
      </w:r>
    </w:p>
    <w:p w14:paraId="1719FFA2" w14:textId="77777777" w:rsidR="006E709E" w:rsidRPr="0075584E" w:rsidRDefault="006E709E" w:rsidP="002A7AF4">
      <w:pPr>
        <w:ind w:right="-285"/>
        <w:jc w:val="both"/>
        <w:rPr>
          <w:rFonts w:ascii="Arial Narrow" w:eastAsia="Times New Roman" w:hAnsi="Arial Narrow" w:cs="Arial"/>
          <w:b/>
          <w:lang w:eastAsia="en-US"/>
        </w:rPr>
      </w:pPr>
      <w:r w:rsidRPr="0075584E">
        <w:rPr>
          <w:rFonts w:ascii="Arial Narrow" w:eastAsia="Times New Roman" w:hAnsi="Arial Narrow" w:cs="Arial"/>
          <w:b/>
          <w:lang w:eastAsia="en-US"/>
        </w:rPr>
        <w:t>Telefone:</w:t>
      </w:r>
    </w:p>
    <w:p w14:paraId="7E8EBF6C" w14:textId="77777777" w:rsidR="00DE0460" w:rsidRPr="0075584E" w:rsidRDefault="00DE0460" w:rsidP="002A7AF4">
      <w:pPr>
        <w:ind w:right="-285"/>
        <w:jc w:val="both"/>
        <w:rPr>
          <w:rFonts w:ascii="Arial Narrow" w:eastAsia="Times New Roman" w:hAnsi="Arial Narrow" w:cs="Arial"/>
          <w:b/>
          <w:lang w:eastAsia="en-US"/>
        </w:rPr>
      </w:pPr>
    </w:p>
    <w:p w14:paraId="45528DF1" w14:textId="77777777" w:rsidR="00DE0460" w:rsidRPr="0075584E" w:rsidRDefault="00DE0460" w:rsidP="002A7AF4">
      <w:pPr>
        <w:ind w:right="-285"/>
        <w:jc w:val="both"/>
        <w:rPr>
          <w:rFonts w:ascii="Arial Narrow" w:eastAsia="Times New Roman" w:hAnsi="Arial Narrow" w:cs="Arial"/>
          <w:b/>
          <w:lang w:eastAsia="en-US"/>
        </w:rPr>
      </w:pPr>
    </w:p>
    <w:p w14:paraId="1824708A" w14:textId="77777777" w:rsidR="007F1FCF" w:rsidRPr="0075584E" w:rsidRDefault="007F1FCF" w:rsidP="002A7AF4">
      <w:pPr>
        <w:ind w:right="-285"/>
        <w:jc w:val="both"/>
        <w:rPr>
          <w:rFonts w:ascii="Arial Narrow" w:eastAsia="Times New Roman" w:hAnsi="Arial Narrow" w:cs="Arial"/>
          <w:b/>
          <w:lang w:eastAsia="en-US"/>
        </w:rPr>
      </w:pPr>
    </w:p>
    <w:p w14:paraId="4F174AB6" w14:textId="77777777" w:rsidR="006E709E" w:rsidRPr="0075584E" w:rsidRDefault="006E709E" w:rsidP="007F1FCF">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REPRESENTANTE LEGAL DA EMPRESA</w:t>
      </w:r>
    </w:p>
    <w:p w14:paraId="4B9A0C12" w14:textId="77777777" w:rsidR="006E709E" w:rsidRPr="0075584E" w:rsidRDefault="006E709E" w:rsidP="007F1FCF">
      <w:pPr>
        <w:widowControl w:val="0"/>
        <w:suppressAutoHyphens/>
        <w:ind w:right="-285"/>
        <w:jc w:val="center"/>
        <w:rPr>
          <w:rFonts w:ascii="Arial Narrow" w:eastAsia="Arial" w:hAnsi="Arial Narrow" w:cs="Arial"/>
          <w:lang w:val="pt-PT" w:eastAsia="en-US"/>
        </w:rPr>
      </w:pPr>
      <w:r w:rsidRPr="0075584E">
        <w:rPr>
          <w:rFonts w:ascii="Arial Narrow" w:eastAsia="Arial" w:hAnsi="Arial Narrow" w:cs="Arial"/>
          <w:lang w:val="pt-PT" w:eastAsia="en-US"/>
        </w:rPr>
        <w:t>(Nome, cargo e carimbo da empresa)</w:t>
      </w:r>
    </w:p>
    <w:p w14:paraId="39653A06" w14:textId="77777777" w:rsidR="004A32E1" w:rsidRPr="0075584E" w:rsidRDefault="004A32E1" w:rsidP="002A7AF4">
      <w:pPr>
        <w:suppressAutoHyphens/>
        <w:ind w:right="-285"/>
        <w:jc w:val="both"/>
        <w:rPr>
          <w:rFonts w:ascii="Arial Narrow" w:eastAsia="ArialMT" w:hAnsi="Arial Narrow" w:cs="Arial"/>
          <w:bCs/>
        </w:rPr>
      </w:pPr>
    </w:p>
    <w:p w14:paraId="7B6FD05E" w14:textId="77777777" w:rsidR="004A32E1" w:rsidRPr="0075584E" w:rsidRDefault="004A32E1" w:rsidP="002A7AF4">
      <w:pPr>
        <w:suppressAutoHyphens/>
        <w:ind w:right="-285"/>
        <w:jc w:val="both"/>
        <w:rPr>
          <w:rFonts w:ascii="Arial Narrow" w:eastAsia="ArialMT" w:hAnsi="Arial Narrow" w:cs="Arial"/>
          <w:bCs/>
        </w:rPr>
      </w:pPr>
    </w:p>
    <w:p w14:paraId="0B999E56" w14:textId="77777777" w:rsidR="004A32E1" w:rsidRPr="0075584E" w:rsidRDefault="004A32E1" w:rsidP="002A7AF4">
      <w:pPr>
        <w:suppressAutoHyphens/>
        <w:ind w:right="-285"/>
        <w:jc w:val="both"/>
        <w:rPr>
          <w:rFonts w:ascii="Arial Narrow" w:eastAsia="ArialMT" w:hAnsi="Arial Narrow" w:cs="Arial"/>
          <w:bCs/>
        </w:rPr>
      </w:pPr>
    </w:p>
    <w:p w14:paraId="1F5C0A35" w14:textId="77777777" w:rsidR="004A32E1" w:rsidRPr="0075584E" w:rsidRDefault="004A32E1" w:rsidP="002A7AF4">
      <w:pPr>
        <w:suppressAutoHyphens/>
        <w:ind w:right="-285"/>
        <w:jc w:val="both"/>
        <w:rPr>
          <w:rFonts w:ascii="Arial Narrow" w:eastAsia="ArialMT" w:hAnsi="Arial Narrow" w:cs="Arial"/>
          <w:bCs/>
        </w:rPr>
      </w:pPr>
    </w:p>
    <w:p w14:paraId="0B1C2C33" w14:textId="77777777" w:rsidR="00DE0460" w:rsidRPr="0075584E" w:rsidRDefault="00DE0460" w:rsidP="002A7AF4">
      <w:pPr>
        <w:suppressAutoHyphens/>
        <w:ind w:right="-285"/>
        <w:jc w:val="both"/>
        <w:rPr>
          <w:rFonts w:ascii="Arial Narrow" w:eastAsia="ArialMT" w:hAnsi="Arial Narrow" w:cs="Arial"/>
          <w:bCs/>
        </w:rPr>
      </w:pPr>
    </w:p>
    <w:p w14:paraId="52D8453E" w14:textId="77777777" w:rsidR="00DE0460" w:rsidRPr="0075584E" w:rsidRDefault="00DE0460" w:rsidP="002A7AF4">
      <w:pPr>
        <w:suppressAutoHyphens/>
        <w:ind w:right="-285"/>
        <w:jc w:val="both"/>
        <w:rPr>
          <w:rFonts w:ascii="Arial Narrow" w:eastAsia="ArialMT" w:hAnsi="Arial Narrow" w:cs="Arial"/>
          <w:bCs/>
        </w:rPr>
      </w:pPr>
    </w:p>
    <w:p w14:paraId="4DE53583" w14:textId="77777777" w:rsidR="00DE0460" w:rsidRPr="0075584E" w:rsidRDefault="00DE0460" w:rsidP="002A7AF4">
      <w:pPr>
        <w:suppressAutoHyphens/>
        <w:ind w:right="-285"/>
        <w:jc w:val="both"/>
        <w:rPr>
          <w:rFonts w:ascii="Arial Narrow" w:eastAsia="ArialMT" w:hAnsi="Arial Narrow" w:cs="Arial"/>
          <w:bCs/>
        </w:rPr>
      </w:pPr>
    </w:p>
    <w:p w14:paraId="6D42C232" w14:textId="77777777" w:rsidR="00DE0460" w:rsidRPr="0075584E" w:rsidRDefault="00DE0460" w:rsidP="002A7AF4">
      <w:pPr>
        <w:suppressAutoHyphens/>
        <w:ind w:right="-285"/>
        <w:jc w:val="both"/>
        <w:rPr>
          <w:rFonts w:ascii="Arial Narrow" w:eastAsia="ArialMT" w:hAnsi="Arial Narrow" w:cs="Arial"/>
          <w:bCs/>
        </w:rPr>
      </w:pPr>
    </w:p>
    <w:p w14:paraId="764ABE71" w14:textId="77777777" w:rsidR="00FA61AC" w:rsidRPr="0075584E" w:rsidRDefault="00FA61AC" w:rsidP="002A7AF4">
      <w:pPr>
        <w:suppressAutoHyphens/>
        <w:ind w:right="-285"/>
        <w:jc w:val="both"/>
        <w:rPr>
          <w:rFonts w:ascii="Arial Narrow" w:eastAsia="ArialMT" w:hAnsi="Arial Narrow" w:cs="Arial"/>
          <w:bCs/>
        </w:rPr>
      </w:pPr>
    </w:p>
    <w:p w14:paraId="2C78E332" w14:textId="77777777" w:rsidR="00FA61AC" w:rsidRPr="0075584E" w:rsidRDefault="00FA61AC" w:rsidP="002A7AF4">
      <w:pPr>
        <w:suppressAutoHyphens/>
        <w:ind w:right="-285"/>
        <w:jc w:val="both"/>
        <w:rPr>
          <w:rFonts w:ascii="Arial Narrow" w:eastAsia="ArialMT" w:hAnsi="Arial Narrow" w:cs="Arial"/>
          <w:bCs/>
        </w:rPr>
      </w:pPr>
    </w:p>
    <w:p w14:paraId="34B0CF9B" w14:textId="77777777" w:rsidR="00FA61AC" w:rsidRPr="0075584E" w:rsidRDefault="00FA61AC" w:rsidP="002A7AF4">
      <w:pPr>
        <w:suppressAutoHyphens/>
        <w:ind w:right="-285"/>
        <w:jc w:val="both"/>
        <w:rPr>
          <w:rFonts w:ascii="Arial Narrow" w:eastAsia="ArialMT" w:hAnsi="Arial Narrow" w:cs="Arial"/>
          <w:bCs/>
        </w:rPr>
      </w:pPr>
    </w:p>
    <w:p w14:paraId="7E1929FF" w14:textId="77777777" w:rsidR="00FA61AC" w:rsidRPr="0075584E" w:rsidRDefault="00FA61AC" w:rsidP="002A7AF4">
      <w:pPr>
        <w:suppressAutoHyphens/>
        <w:ind w:right="-285"/>
        <w:jc w:val="both"/>
        <w:rPr>
          <w:rFonts w:ascii="Arial Narrow" w:eastAsia="ArialMT" w:hAnsi="Arial Narrow" w:cs="Arial"/>
          <w:bCs/>
        </w:rPr>
      </w:pPr>
    </w:p>
    <w:p w14:paraId="266D20C9" w14:textId="77777777" w:rsidR="00FA61AC" w:rsidRPr="0075584E" w:rsidRDefault="00FA61AC" w:rsidP="002A7AF4">
      <w:pPr>
        <w:suppressAutoHyphens/>
        <w:ind w:right="-285"/>
        <w:jc w:val="both"/>
        <w:rPr>
          <w:rFonts w:ascii="Arial Narrow" w:eastAsia="ArialMT" w:hAnsi="Arial Narrow" w:cs="Arial"/>
          <w:bCs/>
        </w:rPr>
      </w:pPr>
    </w:p>
    <w:p w14:paraId="438F9051" w14:textId="77777777" w:rsidR="00FA61AC" w:rsidRPr="0075584E" w:rsidRDefault="00FA61AC" w:rsidP="002A7AF4">
      <w:pPr>
        <w:suppressAutoHyphens/>
        <w:ind w:right="-285"/>
        <w:jc w:val="both"/>
        <w:rPr>
          <w:rFonts w:ascii="Arial Narrow" w:eastAsia="ArialMT" w:hAnsi="Arial Narrow" w:cs="Arial"/>
          <w:bCs/>
        </w:rPr>
      </w:pPr>
    </w:p>
    <w:p w14:paraId="75A05055" w14:textId="77777777" w:rsidR="00FA61AC" w:rsidRPr="0075584E" w:rsidRDefault="00FA61AC" w:rsidP="002A7AF4">
      <w:pPr>
        <w:suppressAutoHyphens/>
        <w:ind w:right="-285"/>
        <w:jc w:val="both"/>
        <w:rPr>
          <w:rFonts w:ascii="Arial Narrow" w:eastAsia="ArialMT" w:hAnsi="Arial Narrow" w:cs="Arial"/>
          <w:bCs/>
        </w:rPr>
      </w:pPr>
    </w:p>
    <w:p w14:paraId="2236D613" w14:textId="77777777" w:rsidR="00FA61AC" w:rsidRPr="0075584E" w:rsidRDefault="00FA61AC" w:rsidP="002A7AF4">
      <w:pPr>
        <w:suppressAutoHyphens/>
        <w:ind w:right="-285"/>
        <w:jc w:val="both"/>
        <w:rPr>
          <w:rFonts w:ascii="Arial Narrow" w:eastAsia="ArialMT" w:hAnsi="Arial Narrow" w:cs="Arial"/>
          <w:bCs/>
        </w:rPr>
      </w:pPr>
    </w:p>
    <w:p w14:paraId="2CBF60DC" w14:textId="77777777" w:rsidR="00FA61AC" w:rsidRPr="0075584E" w:rsidRDefault="00FA61AC" w:rsidP="002A7AF4">
      <w:pPr>
        <w:suppressAutoHyphens/>
        <w:ind w:right="-285"/>
        <w:jc w:val="both"/>
        <w:rPr>
          <w:rFonts w:ascii="Arial Narrow" w:eastAsia="ArialMT" w:hAnsi="Arial Narrow" w:cs="Arial"/>
          <w:bCs/>
        </w:rPr>
      </w:pPr>
    </w:p>
    <w:p w14:paraId="44F3961D" w14:textId="77777777" w:rsidR="00FA61AC" w:rsidRPr="0075584E" w:rsidRDefault="00FA61AC" w:rsidP="002A7AF4">
      <w:pPr>
        <w:suppressAutoHyphens/>
        <w:ind w:right="-285"/>
        <w:jc w:val="both"/>
        <w:rPr>
          <w:rFonts w:ascii="Arial Narrow" w:eastAsia="ArialMT" w:hAnsi="Arial Narrow" w:cs="Arial"/>
          <w:bCs/>
        </w:rPr>
      </w:pPr>
    </w:p>
    <w:p w14:paraId="4FD2A73B" w14:textId="77777777" w:rsidR="00FA61AC" w:rsidRPr="0075584E" w:rsidRDefault="00FA61AC" w:rsidP="002A7AF4">
      <w:pPr>
        <w:suppressAutoHyphens/>
        <w:ind w:right="-285"/>
        <w:jc w:val="both"/>
        <w:rPr>
          <w:rFonts w:ascii="Arial Narrow" w:eastAsia="ArialMT" w:hAnsi="Arial Narrow" w:cs="Arial"/>
          <w:bCs/>
        </w:rPr>
      </w:pPr>
    </w:p>
    <w:p w14:paraId="5F667453" w14:textId="77777777" w:rsidR="00FA61AC" w:rsidRPr="0075584E" w:rsidRDefault="00FA61AC" w:rsidP="002A7AF4">
      <w:pPr>
        <w:suppressAutoHyphens/>
        <w:ind w:right="-285"/>
        <w:jc w:val="both"/>
        <w:rPr>
          <w:rFonts w:ascii="Arial Narrow" w:eastAsia="ArialMT" w:hAnsi="Arial Narrow" w:cs="Arial"/>
          <w:bCs/>
        </w:rPr>
      </w:pPr>
    </w:p>
    <w:p w14:paraId="78897196" w14:textId="77777777" w:rsidR="00FA61AC" w:rsidRPr="0075584E" w:rsidRDefault="00FA61AC" w:rsidP="002A7AF4">
      <w:pPr>
        <w:suppressAutoHyphens/>
        <w:ind w:right="-285"/>
        <w:jc w:val="both"/>
        <w:rPr>
          <w:rFonts w:ascii="Arial Narrow" w:eastAsia="ArialMT" w:hAnsi="Arial Narrow" w:cs="Arial"/>
          <w:bCs/>
        </w:rPr>
      </w:pPr>
    </w:p>
    <w:p w14:paraId="4BD774BD" w14:textId="77777777" w:rsidR="00FA61AC" w:rsidRPr="0075584E" w:rsidRDefault="00FA61AC" w:rsidP="002A7AF4">
      <w:pPr>
        <w:suppressAutoHyphens/>
        <w:ind w:right="-285"/>
        <w:jc w:val="both"/>
        <w:rPr>
          <w:rFonts w:ascii="Arial Narrow" w:eastAsia="ArialMT" w:hAnsi="Arial Narrow" w:cs="Arial"/>
          <w:bCs/>
        </w:rPr>
      </w:pPr>
    </w:p>
    <w:p w14:paraId="23A64A35" w14:textId="77777777" w:rsidR="00FA61AC" w:rsidRPr="0075584E" w:rsidRDefault="00FA61AC" w:rsidP="002A7AF4">
      <w:pPr>
        <w:suppressAutoHyphens/>
        <w:ind w:right="-285"/>
        <w:jc w:val="both"/>
        <w:rPr>
          <w:rFonts w:ascii="Arial Narrow" w:eastAsia="ArialMT" w:hAnsi="Arial Narrow" w:cs="Arial"/>
          <w:bCs/>
        </w:rPr>
      </w:pPr>
    </w:p>
    <w:p w14:paraId="3D799B09" w14:textId="77777777" w:rsidR="00FA61AC" w:rsidRPr="0075584E" w:rsidRDefault="00FA61AC" w:rsidP="002A7AF4">
      <w:pPr>
        <w:suppressAutoHyphens/>
        <w:ind w:right="-285"/>
        <w:jc w:val="both"/>
        <w:rPr>
          <w:rFonts w:ascii="Arial Narrow" w:eastAsia="ArialMT" w:hAnsi="Arial Narrow" w:cs="Arial"/>
          <w:bCs/>
        </w:rPr>
      </w:pPr>
    </w:p>
    <w:p w14:paraId="7D3D828E" w14:textId="77777777" w:rsidR="00FA61AC" w:rsidRPr="0075584E" w:rsidRDefault="00FA61AC" w:rsidP="002A7AF4">
      <w:pPr>
        <w:suppressAutoHyphens/>
        <w:ind w:right="-285"/>
        <w:jc w:val="both"/>
        <w:rPr>
          <w:rFonts w:ascii="Arial Narrow" w:eastAsia="ArialMT" w:hAnsi="Arial Narrow" w:cs="Arial"/>
          <w:bCs/>
        </w:rPr>
      </w:pPr>
    </w:p>
    <w:p w14:paraId="3BC67D11" w14:textId="77777777" w:rsidR="00FA61AC" w:rsidRPr="0075584E" w:rsidRDefault="00FA61AC" w:rsidP="002A7AF4">
      <w:pPr>
        <w:suppressAutoHyphens/>
        <w:ind w:right="-285"/>
        <w:jc w:val="both"/>
        <w:rPr>
          <w:rFonts w:ascii="Arial Narrow" w:eastAsia="ArialMT" w:hAnsi="Arial Narrow" w:cs="Arial"/>
          <w:bCs/>
        </w:rPr>
      </w:pPr>
    </w:p>
    <w:p w14:paraId="48B8DC34" w14:textId="77777777" w:rsidR="00FA61AC" w:rsidRPr="0075584E" w:rsidRDefault="00FA61AC" w:rsidP="002A7AF4">
      <w:pPr>
        <w:suppressAutoHyphens/>
        <w:ind w:right="-285"/>
        <w:jc w:val="both"/>
        <w:rPr>
          <w:rFonts w:ascii="Arial Narrow" w:eastAsia="ArialMT" w:hAnsi="Arial Narrow" w:cs="Arial"/>
          <w:bCs/>
        </w:rPr>
      </w:pPr>
    </w:p>
    <w:p w14:paraId="76E4875C" w14:textId="77777777" w:rsidR="00FA61AC" w:rsidRPr="0075584E" w:rsidRDefault="00FA61AC" w:rsidP="002A7AF4">
      <w:pPr>
        <w:suppressAutoHyphens/>
        <w:ind w:right="-285"/>
        <w:jc w:val="both"/>
        <w:rPr>
          <w:rFonts w:ascii="Arial Narrow" w:eastAsia="ArialMT" w:hAnsi="Arial Narrow" w:cs="Arial"/>
          <w:bCs/>
        </w:rPr>
      </w:pPr>
    </w:p>
    <w:p w14:paraId="3829D7C6" w14:textId="77777777" w:rsidR="00FA61AC" w:rsidRPr="0075584E" w:rsidRDefault="00FA61AC" w:rsidP="002A7AF4">
      <w:pPr>
        <w:suppressAutoHyphens/>
        <w:ind w:right="-285"/>
        <w:jc w:val="both"/>
        <w:rPr>
          <w:rFonts w:ascii="Arial Narrow" w:eastAsia="ArialMT" w:hAnsi="Arial Narrow" w:cs="Arial"/>
          <w:bCs/>
        </w:rPr>
      </w:pPr>
    </w:p>
    <w:p w14:paraId="38478A71" w14:textId="77777777" w:rsidR="00FA61AC" w:rsidRPr="0075584E" w:rsidRDefault="00FA61AC" w:rsidP="002A7AF4">
      <w:pPr>
        <w:suppressAutoHyphens/>
        <w:ind w:right="-285"/>
        <w:jc w:val="both"/>
        <w:rPr>
          <w:rFonts w:ascii="Arial Narrow" w:eastAsia="ArialMT" w:hAnsi="Arial Narrow" w:cs="Arial"/>
          <w:bCs/>
        </w:rPr>
      </w:pPr>
    </w:p>
    <w:p w14:paraId="2B96DDC7" w14:textId="77777777" w:rsidR="00FA61AC" w:rsidRPr="0075584E" w:rsidRDefault="00FA61AC" w:rsidP="002A7AF4">
      <w:pPr>
        <w:suppressAutoHyphens/>
        <w:ind w:right="-285"/>
        <w:jc w:val="both"/>
        <w:rPr>
          <w:rFonts w:ascii="Arial Narrow" w:eastAsia="ArialMT" w:hAnsi="Arial Narrow" w:cs="Arial"/>
          <w:bCs/>
        </w:rPr>
      </w:pPr>
    </w:p>
    <w:p w14:paraId="55C6F522" w14:textId="77777777" w:rsidR="00FA61AC" w:rsidRPr="0075584E" w:rsidRDefault="00FA61AC" w:rsidP="002A7AF4">
      <w:pPr>
        <w:suppressAutoHyphens/>
        <w:ind w:right="-285"/>
        <w:jc w:val="both"/>
        <w:rPr>
          <w:rFonts w:ascii="Arial Narrow" w:eastAsia="ArialMT" w:hAnsi="Arial Narrow" w:cs="Arial"/>
          <w:bCs/>
        </w:rPr>
      </w:pPr>
    </w:p>
    <w:p w14:paraId="4CB6EB06" w14:textId="77777777" w:rsidR="00FA61AC" w:rsidRPr="0075584E" w:rsidRDefault="00FA61AC" w:rsidP="002A7AF4">
      <w:pPr>
        <w:suppressAutoHyphens/>
        <w:ind w:right="-285"/>
        <w:jc w:val="both"/>
        <w:rPr>
          <w:rFonts w:ascii="Arial Narrow" w:eastAsia="ArialMT" w:hAnsi="Arial Narrow" w:cs="Arial"/>
          <w:bCs/>
        </w:rPr>
      </w:pPr>
    </w:p>
    <w:p w14:paraId="20631E92" w14:textId="77777777" w:rsidR="00FA61AC" w:rsidRPr="0075584E" w:rsidRDefault="00FA61AC" w:rsidP="002A7AF4">
      <w:pPr>
        <w:suppressAutoHyphens/>
        <w:ind w:right="-285"/>
        <w:jc w:val="both"/>
        <w:rPr>
          <w:rFonts w:ascii="Arial Narrow" w:eastAsia="ArialMT" w:hAnsi="Arial Narrow" w:cs="Arial"/>
          <w:bCs/>
        </w:rPr>
      </w:pPr>
    </w:p>
    <w:p w14:paraId="15989544" w14:textId="77777777" w:rsidR="00FA61AC" w:rsidRPr="0075584E" w:rsidRDefault="00FA61AC" w:rsidP="002A7AF4">
      <w:pPr>
        <w:suppressAutoHyphens/>
        <w:ind w:right="-285"/>
        <w:jc w:val="both"/>
        <w:rPr>
          <w:rFonts w:ascii="Arial Narrow" w:eastAsia="ArialMT" w:hAnsi="Arial Narrow" w:cs="Arial"/>
          <w:bCs/>
        </w:rPr>
      </w:pPr>
    </w:p>
    <w:p w14:paraId="19A31D75" w14:textId="77777777" w:rsidR="00FA61AC" w:rsidRPr="0075584E" w:rsidRDefault="00FA61AC" w:rsidP="002A7AF4">
      <w:pPr>
        <w:suppressAutoHyphens/>
        <w:ind w:right="-285"/>
        <w:jc w:val="both"/>
        <w:rPr>
          <w:rFonts w:ascii="Arial Narrow" w:eastAsia="ArialMT" w:hAnsi="Arial Narrow" w:cs="Arial"/>
          <w:bCs/>
        </w:rPr>
      </w:pPr>
    </w:p>
    <w:p w14:paraId="21ADDD7C" w14:textId="77777777" w:rsidR="00FA61AC" w:rsidRPr="0075584E" w:rsidRDefault="00FA61AC" w:rsidP="002A7AF4">
      <w:pPr>
        <w:suppressAutoHyphens/>
        <w:ind w:right="-285"/>
        <w:jc w:val="both"/>
        <w:rPr>
          <w:rFonts w:ascii="Arial Narrow" w:eastAsia="ArialMT" w:hAnsi="Arial Narrow" w:cs="Arial"/>
          <w:bCs/>
        </w:rPr>
      </w:pPr>
    </w:p>
    <w:p w14:paraId="26169891" w14:textId="77777777" w:rsidR="00FA61AC" w:rsidRPr="0075584E" w:rsidRDefault="00FA61AC" w:rsidP="002A7AF4">
      <w:pPr>
        <w:suppressAutoHyphens/>
        <w:ind w:right="-285"/>
        <w:jc w:val="both"/>
        <w:rPr>
          <w:rFonts w:ascii="Arial Narrow" w:eastAsia="ArialMT" w:hAnsi="Arial Narrow" w:cs="Arial"/>
          <w:bCs/>
        </w:rPr>
      </w:pPr>
    </w:p>
    <w:p w14:paraId="5B54B90E" w14:textId="77777777" w:rsidR="00C32E66" w:rsidRPr="0075584E" w:rsidRDefault="00C32E66"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ANEXO X – MINUTA DE CONTRATO</w:t>
      </w:r>
    </w:p>
    <w:p w14:paraId="338DA08B" w14:textId="7AE6701C" w:rsidR="00C32E66" w:rsidRPr="0075584E" w:rsidRDefault="00C32E66" w:rsidP="002A7AF4">
      <w:pPr>
        <w:tabs>
          <w:tab w:val="left" w:pos="2601"/>
        </w:tabs>
        <w:suppressAutoHyphens/>
        <w:ind w:right="-285"/>
        <w:jc w:val="both"/>
        <w:rPr>
          <w:rFonts w:ascii="Arial Narrow" w:eastAsia="ArialMT" w:hAnsi="Arial Narrow" w:cs="Arial"/>
          <w:bCs/>
        </w:rPr>
      </w:pPr>
      <w:r w:rsidRPr="0075584E">
        <w:rPr>
          <w:rFonts w:ascii="Arial Narrow" w:eastAsia="ArialMT" w:hAnsi="Arial Narrow" w:cs="Arial"/>
          <w:bCs/>
        </w:rPr>
        <w:tab/>
      </w:r>
    </w:p>
    <w:p w14:paraId="411A568B" w14:textId="77777777" w:rsidR="006E709E" w:rsidRPr="0075584E" w:rsidRDefault="006E709E" w:rsidP="002A7AF4">
      <w:pPr>
        <w:jc w:val="both"/>
        <w:rPr>
          <w:rFonts w:ascii="Arial Narrow" w:eastAsia="Calibri" w:hAnsi="Arial Narrow" w:cs="Arial"/>
          <w:b/>
          <w:lang w:eastAsia="en-US"/>
        </w:rPr>
      </w:pPr>
      <w:r w:rsidRPr="0075584E">
        <w:rPr>
          <w:rFonts w:ascii="Arial Narrow" w:eastAsia="Calibri" w:hAnsi="Arial Narrow" w:cs="Arial"/>
          <w:b/>
          <w:lang w:eastAsia="en-US"/>
        </w:rPr>
        <w:t>Contrato nº XX/XXXX</w:t>
      </w:r>
    </w:p>
    <w:p w14:paraId="2A76EC7D" w14:textId="50974086" w:rsidR="006E709E" w:rsidRPr="0075584E" w:rsidRDefault="00964240" w:rsidP="002A7AF4">
      <w:pPr>
        <w:jc w:val="both"/>
        <w:rPr>
          <w:rFonts w:ascii="Arial Narrow" w:eastAsia="Calibri" w:hAnsi="Arial Narrow" w:cs="Arial"/>
          <w:b/>
          <w:lang w:eastAsia="en-US"/>
        </w:rPr>
      </w:pPr>
      <w:r w:rsidRPr="0075584E">
        <w:rPr>
          <w:rFonts w:ascii="Arial Narrow" w:eastAsia="Calibri" w:hAnsi="Arial Narrow" w:cs="Arial"/>
          <w:b/>
          <w:lang w:eastAsia="en-US"/>
        </w:rPr>
        <w:t>PREGÃO nº</w:t>
      </w:r>
      <w:r w:rsidR="006E709E" w:rsidRPr="0075584E">
        <w:rPr>
          <w:rFonts w:ascii="Arial Narrow" w:eastAsia="Calibri" w:hAnsi="Arial Narrow" w:cs="Arial"/>
          <w:b/>
          <w:lang w:eastAsia="en-US"/>
        </w:rPr>
        <w:t xml:space="preserve"> XX/XXXX</w:t>
      </w:r>
    </w:p>
    <w:p w14:paraId="2F5B30A8" w14:textId="2F0797CF" w:rsidR="006E709E" w:rsidRPr="0075584E" w:rsidRDefault="006E709E" w:rsidP="002A7AF4">
      <w:pPr>
        <w:jc w:val="both"/>
        <w:rPr>
          <w:rFonts w:ascii="Arial Narrow" w:eastAsia="Calibri" w:hAnsi="Arial Narrow" w:cs="Arial"/>
          <w:b/>
          <w:lang w:eastAsia="en-US"/>
        </w:rPr>
      </w:pPr>
      <w:r w:rsidRPr="0075584E">
        <w:rPr>
          <w:rFonts w:ascii="Arial Narrow" w:eastAsia="Calibri" w:hAnsi="Arial Narrow" w:cs="Arial"/>
          <w:b/>
          <w:lang w:eastAsia="en-US"/>
        </w:rPr>
        <w:t xml:space="preserve">Processo Administrativo nº </w:t>
      </w:r>
      <w:r w:rsidR="00DE0460" w:rsidRPr="0075584E">
        <w:rPr>
          <w:rFonts w:ascii="Arial Narrow" w:eastAsia="Calibri" w:hAnsi="Arial Narrow" w:cs="Arial"/>
          <w:b/>
          <w:lang w:eastAsia="en-US"/>
        </w:rPr>
        <w:t>4702</w:t>
      </w:r>
      <w:r w:rsidR="00350F7C" w:rsidRPr="0075584E">
        <w:rPr>
          <w:rFonts w:ascii="Arial Narrow" w:eastAsia="Calibri" w:hAnsi="Arial Narrow" w:cs="Arial"/>
          <w:b/>
          <w:lang w:eastAsia="en-US"/>
        </w:rPr>
        <w:t>/2025</w:t>
      </w:r>
    </w:p>
    <w:p w14:paraId="58666E2D" w14:textId="77777777" w:rsidR="006E709E" w:rsidRPr="0075584E" w:rsidRDefault="006E709E" w:rsidP="002A7AF4">
      <w:pPr>
        <w:jc w:val="both"/>
        <w:rPr>
          <w:rFonts w:ascii="Arial Narrow" w:eastAsia="Calibri" w:hAnsi="Arial Narrow" w:cs="Arial"/>
          <w:b/>
          <w:lang w:eastAsia="en-US"/>
        </w:rPr>
      </w:pPr>
      <w:r w:rsidRPr="0075584E">
        <w:rPr>
          <w:rFonts w:ascii="Arial Narrow" w:eastAsia="Calibri" w:hAnsi="Arial Narrow" w:cs="Arial"/>
          <w:b/>
          <w:lang w:eastAsia="en-US"/>
        </w:rPr>
        <w:t xml:space="preserve">                                               </w:t>
      </w:r>
    </w:p>
    <w:p w14:paraId="778389A5" w14:textId="3F9D2127" w:rsidR="006E709E" w:rsidRPr="0075584E" w:rsidRDefault="006E709E" w:rsidP="00C4754F">
      <w:pPr>
        <w:jc w:val="both"/>
        <w:rPr>
          <w:rFonts w:ascii="Arial Narrow" w:eastAsia="Calibri" w:hAnsi="Arial Narrow" w:cs="Arial"/>
          <w:b/>
          <w:lang w:eastAsia="en-US"/>
        </w:rPr>
      </w:pPr>
      <w:r w:rsidRPr="0075584E">
        <w:rPr>
          <w:rFonts w:ascii="Arial Narrow" w:eastAsia="Calibri" w:hAnsi="Arial Narrow" w:cs="Arial"/>
          <w:b/>
          <w:lang w:eastAsia="en-US"/>
        </w:rPr>
        <w:t>TERMO DE CONTRATO CELEBRADO ENTRE O MUNICÍPIO DE SÃO FRANCISCO DE ITABAPOANA R/J, POR MEIO D</w:t>
      </w:r>
      <w:r w:rsidR="00631F71" w:rsidRPr="0075584E">
        <w:rPr>
          <w:rFonts w:ascii="Arial Narrow" w:eastAsia="Calibri" w:hAnsi="Arial Narrow" w:cs="Arial"/>
          <w:b/>
          <w:lang w:eastAsia="en-US"/>
        </w:rPr>
        <w:t>A</w:t>
      </w:r>
      <w:r w:rsidRPr="0075584E">
        <w:rPr>
          <w:rFonts w:ascii="Arial Narrow" w:eastAsia="Calibri" w:hAnsi="Arial Narrow" w:cs="Arial"/>
          <w:b/>
          <w:lang w:eastAsia="en-US"/>
        </w:rPr>
        <w:t xml:space="preserve"> </w:t>
      </w:r>
      <w:r w:rsidR="00631F71" w:rsidRPr="0075584E">
        <w:rPr>
          <w:rFonts w:ascii="Arial Narrow" w:hAnsi="Arial Narrow" w:cs="Arial"/>
          <w:b/>
        </w:rPr>
        <w:t>SECRETA</w:t>
      </w:r>
      <w:r w:rsidR="00DE0460" w:rsidRPr="0075584E">
        <w:rPr>
          <w:rFonts w:ascii="Arial Narrow" w:hAnsi="Arial Narrow" w:cs="Arial"/>
          <w:b/>
        </w:rPr>
        <w:t>RIA MUNICIPAL DE ADMINISTRAÇÃO,</w:t>
      </w:r>
      <w:r w:rsidRPr="0075584E">
        <w:rPr>
          <w:rFonts w:ascii="Arial Narrow" w:eastAsia="Calibri" w:hAnsi="Arial Narrow" w:cs="Arial"/>
          <w:b/>
          <w:lang w:eastAsia="en-US"/>
        </w:rPr>
        <w:t xml:space="preserve"> NESTE ATO DESIGNADA COMO CONTRATANTE, E A XXXXXXXXXXXXXXXX, NESTE ATO DESIGNADA COMO CONTRATADA,</w:t>
      </w:r>
      <w:r w:rsidR="00832CE2" w:rsidRPr="0075584E">
        <w:rPr>
          <w:rFonts w:ascii="Arial Narrow" w:eastAsia="Times New Roman" w:hAnsi="Arial Narrow" w:cs="Arial"/>
        </w:rPr>
        <w:t xml:space="preserve"> </w:t>
      </w:r>
      <w:r w:rsidR="00656E75" w:rsidRPr="0075584E">
        <w:rPr>
          <w:rFonts w:ascii="Arial Narrow" w:hAnsi="Arial Narrow" w:cs="Arial"/>
          <w:b/>
        </w:rPr>
        <w:t xml:space="preserve">EMPRESA ESPECIALIZADA PARA </w:t>
      </w:r>
      <w:r w:rsidR="00DE0460" w:rsidRPr="0075584E">
        <w:rPr>
          <w:rFonts w:ascii="Arial Narrow" w:hAnsi="Arial Narrow" w:cs="Arial"/>
          <w:b/>
        </w:rPr>
        <w:t>SOLUÇÃO DE ACESSO DE PESSOAS, COM FORNECIMENTO DE EQUIPAMENTOS, SOFTWARE(S) DE GERENCIAMENTO E SERVIÇOS DE INSTALAÇÃO, CONFIGURAÇÃO E TREINAMENTO, EM REGIME DE COMODATO, PARA A PREFEITURA DE SÃO FRANCISCO DE ITABAPOANA</w:t>
      </w:r>
      <w:r w:rsidR="00964240" w:rsidRPr="0075584E">
        <w:rPr>
          <w:rFonts w:ascii="Arial Narrow" w:eastAsia="Times New Roman" w:hAnsi="Arial Narrow" w:cs="Arial"/>
        </w:rPr>
        <w:t>,</w:t>
      </w:r>
      <w:r w:rsidR="00964240" w:rsidRPr="0075584E">
        <w:rPr>
          <w:rFonts w:ascii="Arial Narrow" w:eastAsia="Times New Roman" w:hAnsi="Arial Narrow" w:cs="Arial"/>
          <w:b/>
        </w:rPr>
        <w:t xml:space="preserve"> </w:t>
      </w:r>
      <w:r w:rsidR="00964240" w:rsidRPr="0075584E">
        <w:rPr>
          <w:rFonts w:ascii="Arial Narrow" w:eastAsia="Calibri" w:hAnsi="Arial Narrow" w:cs="Arial"/>
          <w:b/>
          <w:lang w:eastAsia="en-US"/>
        </w:rPr>
        <w:t>NA</w:t>
      </w:r>
      <w:r w:rsidRPr="0075584E">
        <w:rPr>
          <w:rFonts w:ascii="Arial Narrow" w:eastAsia="Calibri" w:hAnsi="Arial Narrow" w:cs="Arial"/>
          <w:b/>
          <w:lang w:eastAsia="en-US"/>
        </w:rPr>
        <w:t xml:space="preserve"> FORMA ABAIXO.</w:t>
      </w:r>
    </w:p>
    <w:p w14:paraId="0C446E83" w14:textId="77777777" w:rsidR="006E709E" w:rsidRPr="0075584E" w:rsidRDefault="006E709E" w:rsidP="002A7AF4">
      <w:pPr>
        <w:widowControl w:val="0"/>
        <w:suppressAutoHyphens/>
        <w:jc w:val="both"/>
        <w:rPr>
          <w:rFonts w:ascii="Arial Narrow" w:eastAsia="Arial" w:hAnsi="Arial Narrow" w:cs="Arial"/>
          <w:b/>
          <w:lang w:val="pt-PT" w:eastAsia="en-US"/>
        </w:rPr>
      </w:pPr>
    </w:p>
    <w:p w14:paraId="38505CE6" w14:textId="4851534A" w:rsidR="006E709E" w:rsidRPr="0075584E" w:rsidRDefault="006E709E" w:rsidP="002A7AF4">
      <w:pPr>
        <w:widowControl w:val="0"/>
        <w:tabs>
          <w:tab w:val="left" w:pos="1983"/>
          <w:tab w:val="left" w:pos="4863"/>
          <w:tab w:val="left" w:pos="6800"/>
          <w:tab w:val="left" w:pos="9639"/>
        </w:tabs>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MUNICÍPIO DE SÃO FRANCISCO DE ITABAPOANA R/J,</w:t>
      </w:r>
      <w:r w:rsidRPr="0075584E">
        <w:rPr>
          <w:rFonts w:ascii="Arial Narrow" w:eastAsia="Arial" w:hAnsi="Arial Narrow" w:cs="Arial"/>
          <w:lang w:val="pt-PT" w:eastAsia="en-US"/>
        </w:rPr>
        <w:t xml:space="preserve"> por meio do </w:t>
      </w:r>
      <w:r w:rsidRPr="0075584E">
        <w:rPr>
          <w:rFonts w:ascii="Arial Narrow" w:eastAsia="Arial" w:hAnsi="Arial Narrow" w:cs="Arial"/>
          <w:b/>
          <w:lang w:val="pt-PT" w:eastAsia="en-US"/>
        </w:rPr>
        <w:t>D</w:t>
      </w:r>
      <w:r w:rsidR="00656E75" w:rsidRPr="0075584E">
        <w:rPr>
          <w:rFonts w:ascii="Arial Narrow" w:eastAsia="Arial" w:hAnsi="Arial Narrow" w:cs="Arial"/>
          <w:b/>
          <w:lang w:val="pt-PT" w:eastAsia="en-US"/>
        </w:rPr>
        <w:t>A</w:t>
      </w:r>
      <w:r w:rsidRPr="0075584E">
        <w:rPr>
          <w:rFonts w:ascii="Arial Narrow" w:eastAsia="Arial" w:hAnsi="Arial Narrow" w:cs="Arial"/>
          <w:b/>
          <w:lang w:val="pt-PT" w:eastAsia="en-US"/>
        </w:rPr>
        <w:t xml:space="preserve"> </w:t>
      </w:r>
      <w:r w:rsidR="00631F71" w:rsidRPr="0075584E">
        <w:rPr>
          <w:rFonts w:ascii="Arial Narrow" w:hAnsi="Arial Narrow" w:cs="Arial"/>
          <w:b/>
        </w:rPr>
        <w:t>SECRETARIA MUNICIPAL DE ADMINISTRAÇÃO</w:t>
      </w:r>
      <w:r w:rsidRPr="0075584E">
        <w:rPr>
          <w:rFonts w:ascii="Arial Narrow" w:eastAsia="Arial" w:hAnsi="Arial Narrow" w:cs="Arial"/>
          <w:lang w:val="pt-PT" w:eastAsia="en-US"/>
        </w:rPr>
        <w:t xml:space="preserve">  a  seguir denominado </w:t>
      </w:r>
      <w:r w:rsidRPr="0075584E">
        <w:rPr>
          <w:rFonts w:ascii="Arial Narrow" w:eastAsia="Arial" w:hAnsi="Arial Narrow" w:cs="Arial"/>
          <w:b/>
          <w:lang w:val="pt-PT" w:eastAsia="en-US"/>
        </w:rPr>
        <w:t>CONTRATANTE</w:t>
      </w:r>
      <w:r w:rsidR="00656E75" w:rsidRPr="0075584E">
        <w:rPr>
          <w:rFonts w:ascii="Arial Narrow" w:eastAsia="Arial" w:hAnsi="Arial Narrow" w:cs="Arial"/>
          <w:lang w:val="pt-PT" w:eastAsia="en-US"/>
        </w:rPr>
        <w:t>, representada</w:t>
      </w:r>
      <w:r w:rsidRPr="0075584E">
        <w:rPr>
          <w:rFonts w:ascii="Arial Narrow" w:eastAsia="Arial" w:hAnsi="Arial Narrow" w:cs="Arial"/>
          <w:lang w:val="pt-PT" w:eastAsia="en-US"/>
        </w:rPr>
        <w:t xml:space="preserve"> pel</w:t>
      </w:r>
      <w:r w:rsidR="00656E75" w:rsidRPr="0075584E">
        <w:rPr>
          <w:rFonts w:ascii="Arial Narrow" w:eastAsia="Arial" w:hAnsi="Arial Narrow" w:cs="Arial"/>
          <w:lang w:val="pt-PT" w:eastAsia="en-US"/>
        </w:rPr>
        <w:t>a</w:t>
      </w:r>
      <w:r w:rsidRPr="0075584E">
        <w:rPr>
          <w:rFonts w:ascii="Arial Narrow" w:eastAsia="Arial" w:hAnsi="Arial Narrow" w:cs="Arial"/>
          <w:lang w:val="pt-PT" w:eastAsia="en-US"/>
        </w:rPr>
        <w:t xml:space="preserve"> </w:t>
      </w:r>
      <w:r w:rsidR="00656E75" w:rsidRPr="0075584E">
        <w:rPr>
          <w:rFonts w:ascii="Arial Narrow" w:eastAsia="Arial" w:hAnsi="Arial Narrow" w:cs="Arial"/>
          <w:lang w:val="pt-PT" w:eastAsia="en-US"/>
        </w:rPr>
        <w:t>sua Secretária</w:t>
      </w:r>
      <w:r w:rsidRPr="0075584E">
        <w:rPr>
          <w:rFonts w:ascii="Arial Narrow" w:eastAsia="Arial" w:hAnsi="Arial Narrow" w:cs="Arial"/>
          <w:lang w:val="pt-PT" w:eastAsia="en-US"/>
        </w:rPr>
        <w:t>, Sr</w:t>
      </w:r>
      <w:r w:rsidR="00656E75" w:rsidRPr="0075584E">
        <w:rPr>
          <w:rFonts w:ascii="Arial Narrow" w:eastAsia="Arial" w:hAnsi="Arial Narrow" w:cs="Arial"/>
          <w:lang w:val="pt-PT" w:eastAsia="en-US"/>
        </w:rPr>
        <w:t>ª</w:t>
      </w:r>
      <w:r w:rsidRPr="0075584E">
        <w:rPr>
          <w:rFonts w:ascii="Arial Narrow" w:eastAsia="Arial" w:hAnsi="Arial Narrow" w:cs="Arial"/>
          <w:lang w:val="pt-PT" w:eastAsia="en-US"/>
        </w:rPr>
        <w:t xml:space="preserve">. XXXXXXXXXXXXXXXXXXXX,      e      a     sociedade XXXXXXXXXXXXXX , estabelecida </w:t>
      </w:r>
      <w:r w:rsidRPr="0075584E">
        <w:rPr>
          <w:rFonts w:ascii="Arial Narrow" w:eastAsia="Arial" w:hAnsi="Arial Narrow" w:cs="Arial"/>
          <w:spacing w:val="-9"/>
          <w:lang w:val="pt-PT" w:eastAsia="en-US"/>
        </w:rPr>
        <w:t>na XXXXXXXXXXXXXX</w:t>
      </w:r>
      <w:r w:rsidRPr="0075584E">
        <w:rPr>
          <w:rFonts w:ascii="Arial Narrow" w:eastAsia="Arial" w:hAnsi="Arial Narrow" w:cs="Arial"/>
          <w:lang w:val="pt-PT" w:eastAsia="en-US"/>
        </w:rPr>
        <w:t xml:space="preserve">, inscrita no Cadastro Nacional de Pessoas Jurídicas–CNPJ sob o nº XXXXXXXXXXX </w:t>
      </w:r>
      <w:r w:rsidRPr="0075584E">
        <w:rPr>
          <w:rFonts w:ascii="Arial Narrow" w:eastAsia="Arial" w:hAnsi="Arial Narrow" w:cs="Arial"/>
          <w:spacing w:val="-18"/>
          <w:lang w:val="pt-PT" w:eastAsia="en-US"/>
        </w:rPr>
        <w:t xml:space="preserve">a </w:t>
      </w:r>
      <w:r w:rsidRPr="0075584E">
        <w:rPr>
          <w:rFonts w:ascii="Arial Narrow" w:eastAsia="Arial" w:hAnsi="Arial Narrow" w:cs="Arial"/>
          <w:lang w:val="pt-PT" w:eastAsia="en-US"/>
        </w:rPr>
        <w:t xml:space="preserve">seguir denominada </w:t>
      </w:r>
      <w:r w:rsidRPr="0075584E">
        <w:rPr>
          <w:rFonts w:ascii="Arial Narrow" w:eastAsia="Arial" w:hAnsi="Arial Narrow" w:cs="Arial"/>
          <w:b/>
          <w:lang w:val="pt-PT" w:eastAsia="en-US"/>
        </w:rPr>
        <w:t>CONTRATADA</w:t>
      </w:r>
      <w:r w:rsidRPr="0075584E">
        <w:rPr>
          <w:rFonts w:ascii="Arial Narrow" w:eastAsia="Arial" w:hAnsi="Arial Narrow" w:cs="Arial"/>
          <w:lang w:val="pt-PT" w:eastAsia="en-US"/>
        </w:rPr>
        <w:t>,  neste ato representadapor XXXXXXXXXXXX (</w:t>
      </w:r>
      <w:r w:rsidRPr="0075584E">
        <w:rPr>
          <w:rFonts w:ascii="Arial Narrow" w:eastAsia="Arial" w:hAnsi="Arial Narrow" w:cs="Arial"/>
          <w:i/>
          <w:lang w:val="pt-PT" w:eastAsia="en-US"/>
        </w:rPr>
        <w:t>representante da sociedade CONTRATADA</w:t>
      </w:r>
      <w:r w:rsidRPr="0075584E">
        <w:rPr>
          <w:rFonts w:ascii="Arial Narrow" w:eastAsia="Arial" w:hAnsi="Arial Narrow" w:cs="Arial"/>
          <w:lang w:val="pt-PT" w:eastAsia="en-US"/>
        </w:rPr>
        <w:t>) têm justo e acordado o presente Contrato, que é celebrado em decorrência do resultado do Pregão Eletrônico nº XXX/XX, que se regerá pelas seguintes cláusulas econdições.</w:t>
      </w:r>
    </w:p>
    <w:p w14:paraId="7E08BE11" w14:textId="77777777" w:rsidR="006E709E" w:rsidRPr="0075584E" w:rsidRDefault="006E709E" w:rsidP="002A7AF4">
      <w:pPr>
        <w:widowControl w:val="0"/>
        <w:suppressAutoHyphens/>
        <w:jc w:val="both"/>
        <w:rPr>
          <w:rFonts w:ascii="Arial Narrow" w:eastAsia="Arial" w:hAnsi="Arial Narrow" w:cs="Arial"/>
          <w:lang w:val="pt-PT" w:eastAsia="en-US"/>
        </w:rPr>
      </w:pPr>
    </w:p>
    <w:p w14:paraId="30707C33"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PRIMEIRA – DA LEGISLAÇÃO APLICÁVEL</w:t>
      </w:r>
    </w:p>
    <w:p w14:paraId="66598B43" w14:textId="77777777" w:rsidR="006E709E" w:rsidRPr="0075584E" w:rsidRDefault="006E709E" w:rsidP="002A7AF4">
      <w:pPr>
        <w:keepNext/>
        <w:keepLines/>
        <w:jc w:val="both"/>
        <w:outlineLvl w:val="0"/>
        <w:rPr>
          <w:rFonts w:ascii="Arial Narrow" w:eastAsia="Times New Roman" w:hAnsi="Arial Narrow" w:cs="Arial"/>
          <w:b/>
          <w:lang w:eastAsia="en-US"/>
        </w:rPr>
      </w:pPr>
    </w:p>
    <w:p w14:paraId="14408845"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 xml:space="preserve">Este Contrato se rege por toda a legislação aplicável à espécie, que desde já se entende como referida no presente termo, especialmente pelas normas de caráter geral da Lei Federal nº 14.133/2021, pela Lei Complementar Federal nº 123/2006–Estatuto Nacional da Microempresa e da Empresa de Pequeno Porte, pela Lei Complementar Federal nº 101/2000 –Lei de Responsabilidade Fiscal, pelo Código de Defesa do Consumidor, instituído pela Lei Federal nº 8.078/1990 e suas alterações, pelo Decreto Municipal nº 417/2023 e Portaria Municipal n. 097/2025,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w:t>
      </w:r>
      <w:r w:rsidRPr="0075584E">
        <w:rPr>
          <w:rFonts w:ascii="Arial Narrow" w:eastAsia="ArialMT" w:hAnsi="Arial Narrow" w:cs="Arial"/>
          <w:bCs/>
        </w:rPr>
        <w:lastRenderedPageBreak/>
        <w:t>regras delas constantes, ainda que não expressamente transcritas neste instrumento, incondicional e irrestritamente.</w:t>
      </w:r>
    </w:p>
    <w:p w14:paraId="0AB88D5F" w14:textId="77777777" w:rsidR="006E709E" w:rsidRPr="0075584E" w:rsidRDefault="006E709E" w:rsidP="002A7AF4">
      <w:pPr>
        <w:widowControl w:val="0"/>
        <w:suppressAutoHyphens/>
        <w:jc w:val="both"/>
        <w:rPr>
          <w:rFonts w:ascii="Arial Narrow" w:eastAsia="Arial" w:hAnsi="Arial Narrow" w:cs="Arial"/>
          <w:lang w:val="pt-PT" w:eastAsia="en-US"/>
        </w:rPr>
      </w:pPr>
    </w:p>
    <w:p w14:paraId="651421DE"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SEGUNDA – DO OBJETO</w:t>
      </w:r>
    </w:p>
    <w:p w14:paraId="50642FDE" w14:textId="77777777" w:rsidR="006E709E" w:rsidRPr="0075584E" w:rsidRDefault="006E709E" w:rsidP="002A7AF4">
      <w:pPr>
        <w:keepNext/>
        <w:keepLines/>
        <w:jc w:val="both"/>
        <w:outlineLvl w:val="0"/>
        <w:rPr>
          <w:rFonts w:ascii="Arial Narrow" w:eastAsia="Times New Roman" w:hAnsi="Arial Narrow" w:cs="Arial"/>
          <w:b/>
          <w:lang w:eastAsia="en-US"/>
        </w:rPr>
      </w:pPr>
    </w:p>
    <w:p w14:paraId="2E8D38E8" w14:textId="3FE4FA84" w:rsidR="006E709E" w:rsidRPr="0075584E" w:rsidRDefault="006E709E" w:rsidP="00631F71">
      <w:pPr>
        <w:jc w:val="both"/>
        <w:rPr>
          <w:rFonts w:ascii="Arial Narrow" w:eastAsia="Calibri" w:hAnsi="Arial Narrow" w:cs="Arial"/>
          <w:lang w:eastAsia="en-US"/>
        </w:rPr>
      </w:pPr>
      <w:r w:rsidRPr="0075584E">
        <w:rPr>
          <w:rFonts w:ascii="Arial Narrow" w:eastAsia="Calibri" w:hAnsi="Arial Narrow" w:cs="Arial"/>
          <w:lang w:eastAsia="en-US"/>
        </w:rPr>
        <w:t xml:space="preserve">O objeto do presente Contrato é a </w:t>
      </w:r>
      <w:r w:rsidR="00DE0460" w:rsidRPr="0075584E">
        <w:rPr>
          <w:rFonts w:ascii="Arial Narrow" w:hAnsi="Arial Narrow" w:cs="Arial"/>
          <w:b/>
        </w:rPr>
        <w:t>EMPRESA ESPECIALIZADA PARA SOLUÇÃO DE ACESSO DE PESSOAS, COM FORNECIMENTO DE EQUIPAMENTOS, SOFTWARE(S) DE GERENCIAMENTO E SERVIÇOS DE INSTALAÇÃO, CONFIGURAÇÃO E TREINAMENTO, EM REGIME DE COMODATO, PARA A PREFEITURA DE SÃO FRANCISCO DE ITABAPOANA</w:t>
      </w:r>
      <w:r w:rsidRPr="0075584E">
        <w:rPr>
          <w:rFonts w:ascii="Arial Narrow" w:eastAsia="Calibri" w:hAnsi="Arial Narrow" w:cs="Arial"/>
          <w:lang w:eastAsia="en-US"/>
        </w:rPr>
        <w:t>, conforme especificações constantes no TERMO DE REFERÊNCIA, na forma abaixo descrita:</w:t>
      </w:r>
    </w:p>
    <w:p w14:paraId="15D19ECF" w14:textId="77777777" w:rsidR="00FA61AC" w:rsidRPr="0075584E" w:rsidRDefault="00FA61AC" w:rsidP="00631F71">
      <w:pPr>
        <w:jc w:val="both"/>
        <w:rPr>
          <w:rFonts w:ascii="Arial Narrow" w:eastAsia="Calibri" w:hAnsi="Arial Narrow" w:cs="Arial"/>
          <w:lang w:eastAsia="en-US"/>
        </w:rPr>
      </w:pPr>
    </w:p>
    <w:p w14:paraId="401D1BC8" w14:textId="77777777" w:rsidR="00FA61AC" w:rsidRPr="0075584E" w:rsidRDefault="00FA61AC" w:rsidP="00FA61AC">
      <w:pPr>
        <w:ind w:right="-285"/>
        <w:jc w:val="both"/>
        <w:rPr>
          <w:rFonts w:ascii="Arial Narrow" w:eastAsia="Calibri" w:hAnsi="Arial Narrow" w:cs="Arial"/>
          <w:lang w:eastAsia="en-US"/>
        </w:rPr>
      </w:pPr>
    </w:p>
    <w:tbl>
      <w:tblPr>
        <w:tblStyle w:val="Tabelacomgrade5"/>
        <w:tblW w:w="0" w:type="auto"/>
        <w:tblInd w:w="108" w:type="dxa"/>
        <w:tblLook w:val="04A0" w:firstRow="1" w:lastRow="0" w:firstColumn="1" w:lastColumn="0" w:noHBand="0" w:noVBand="1"/>
      </w:tblPr>
      <w:tblGrid>
        <w:gridCol w:w="836"/>
        <w:gridCol w:w="4049"/>
        <w:gridCol w:w="1261"/>
        <w:gridCol w:w="1233"/>
        <w:gridCol w:w="1233"/>
      </w:tblGrid>
      <w:tr w:rsidR="00FA61AC" w:rsidRPr="0075584E" w14:paraId="7E71DB5F" w14:textId="77777777" w:rsidTr="009611EE">
        <w:tc>
          <w:tcPr>
            <w:tcW w:w="836" w:type="dxa"/>
            <w:vAlign w:val="center"/>
          </w:tcPr>
          <w:p w14:paraId="37BFA744"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Item</w:t>
            </w:r>
          </w:p>
        </w:tc>
        <w:tc>
          <w:tcPr>
            <w:tcW w:w="4049" w:type="dxa"/>
            <w:vAlign w:val="center"/>
          </w:tcPr>
          <w:p w14:paraId="4E80ACDA"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Especificação do Objeto</w:t>
            </w:r>
          </w:p>
        </w:tc>
        <w:tc>
          <w:tcPr>
            <w:tcW w:w="1261" w:type="dxa"/>
            <w:vAlign w:val="center"/>
          </w:tcPr>
          <w:p w14:paraId="3973F62C"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Prazo</w:t>
            </w:r>
          </w:p>
        </w:tc>
        <w:tc>
          <w:tcPr>
            <w:tcW w:w="1233" w:type="dxa"/>
          </w:tcPr>
          <w:p w14:paraId="30B7BAB2"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VALOR UNIT.</w:t>
            </w:r>
          </w:p>
        </w:tc>
        <w:tc>
          <w:tcPr>
            <w:tcW w:w="1233" w:type="dxa"/>
          </w:tcPr>
          <w:p w14:paraId="138207CC" w14:textId="77777777" w:rsidR="00FA61AC" w:rsidRPr="0075584E" w:rsidRDefault="00FA61AC" w:rsidP="009611EE">
            <w:pPr>
              <w:autoSpaceDE w:val="0"/>
              <w:autoSpaceDN w:val="0"/>
              <w:adjustRightInd w:val="0"/>
              <w:jc w:val="center"/>
              <w:rPr>
                <w:rFonts w:ascii="Arial Narrow" w:hAnsi="Arial Narrow" w:cs="Arial"/>
                <w:b/>
                <w:i/>
                <w:lang w:eastAsia="en-US"/>
              </w:rPr>
            </w:pPr>
            <w:r w:rsidRPr="0075584E">
              <w:rPr>
                <w:rFonts w:ascii="Arial Narrow" w:hAnsi="Arial Narrow" w:cs="Arial"/>
                <w:b/>
                <w:i/>
                <w:lang w:eastAsia="en-US"/>
              </w:rPr>
              <w:t>VALOR TOTAL</w:t>
            </w:r>
          </w:p>
        </w:tc>
      </w:tr>
      <w:tr w:rsidR="00FA61AC" w:rsidRPr="0075584E" w14:paraId="30925C14" w14:textId="77777777" w:rsidTr="009611EE">
        <w:tc>
          <w:tcPr>
            <w:tcW w:w="836" w:type="dxa"/>
            <w:vAlign w:val="center"/>
          </w:tcPr>
          <w:p w14:paraId="70F9C98A" w14:textId="77777777" w:rsidR="00FA61AC" w:rsidRPr="0075584E" w:rsidRDefault="00FA61AC" w:rsidP="009611EE">
            <w:pPr>
              <w:autoSpaceDE w:val="0"/>
              <w:autoSpaceDN w:val="0"/>
              <w:adjustRightInd w:val="0"/>
              <w:jc w:val="center"/>
              <w:rPr>
                <w:rFonts w:ascii="Arial Narrow" w:hAnsi="Arial Narrow" w:cs="Arial"/>
                <w:lang w:eastAsia="en-US"/>
              </w:rPr>
            </w:pPr>
            <w:r w:rsidRPr="0075584E">
              <w:rPr>
                <w:rFonts w:ascii="Arial Narrow" w:hAnsi="Arial Narrow" w:cs="Arial"/>
                <w:lang w:eastAsia="en-US"/>
              </w:rPr>
              <w:t>01</w:t>
            </w:r>
          </w:p>
        </w:tc>
        <w:tc>
          <w:tcPr>
            <w:tcW w:w="4049" w:type="dxa"/>
            <w:vAlign w:val="center"/>
          </w:tcPr>
          <w:p w14:paraId="39B5A10E" w14:textId="77777777" w:rsidR="00FA61AC" w:rsidRPr="0075584E" w:rsidRDefault="00FA61AC" w:rsidP="009611EE">
            <w:pPr>
              <w:autoSpaceDE w:val="0"/>
              <w:autoSpaceDN w:val="0"/>
              <w:adjustRightInd w:val="0"/>
              <w:jc w:val="both"/>
              <w:rPr>
                <w:rFonts w:ascii="Arial Narrow" w:hAnsi="Arial Narrow" w:cs="Arial"/>
                <w:lang w:eastAsia="en-US"/>
              </w:rPr>
            </w:pPr>
            <w:r w:rsidRPr="0075584E">
              <w:rPr>
                <w:rFonts w:ascii="Arial Narrow" w:hAnsi="Arial Narrow" w:cs="Arial"/>
                <w:lang w:eastAsia="en-US"/>
              </w:rPr>
              <w:t>CONTRATAÇÃO DE SOLUÇÃO DE ACESSO DE PESSOAS, COM FORNECIMENTO DE EQUIPAMENTOS, SOFTWARE(S) DE GERENCIAMENTO E SERVIÇOS DE INSTALAÇÃO, CONFIGURAÇÃO E TREINAMENTO, EM REGIME DE COMODATO, PARA A PREFEITURA DE SÃO FRANCISCO DE ITABAPOANA.</w:t>
            </w:r>
          </w:p>
        </w:tc>
        <w:tc>
          <w:tcPr>
            <w:tcW w:w="1261" w:type="dxa"/>
            <w:vAlign w:val="center"/>
          </w:tcPr>
          <w:p w14:paraId="07F05B8C" w14:textId="77777777" w:rsidR="00FA61AC" w:rsidRPr="0075584E" w:rsidRDefault="00FA61AC" w:rsidP="009611EE">
            <w:pPr>
              <w:autoSpaceDE w:val="0"/>
              <w:autoSpaceDN w:val="0"/>
              <w:adjustRightInd w:val="0"/>
              <w:jc w:val="center"/>
              <w:rPr>
                <w:rFonts w:ascii="Arial Narrow" w:hAnsi="Arial Narrow" w:cs="Arial"/>
                <w:lang w:eastAsia="en-US"/>
              </w:rPr>
            </w:pPr>
            <w:r w:rsidRPr="0075584E">
              <w:rPr>
                <w:rFonts w:ascii="Arial Narrow" w:hAnsi="Arial Narrow" w:cs="Arial"/>
                <w:lang w:eastAsia="en-US"/>
              </w:rPr>
              <w:t>12 meses</w:t>
            </w:r>
          </w:p>
        </w:tc>
        <w:tc>
          <w:tcPr>
            <w:tcW w:w="1233" w:type="dxa"/>
          </w:tcPr>
          <w:p w14:paraId="2AF4CBF3" w14:textId="77777777" w:rsidR="00FA61AC" w:rsidRPr="0075584E" w:rsidRDefault="00FA61AC" w:rsidP="009611EE">
            <w:pPr>
              <w:autoSpaceDE w:val="0"/>
              <w:autoSpaceDN w:val="0"/>
              <w:adjustRightInd w:val="0"/>
              <w:jc w:val="center"/>
              <w:rPr>
                <w:rFonts w:ascii="Arial Narrow" w:hAnsi="Arial Narrow" w:cs="Arial"/>
                <w:lang w:eastAsia="en-US"/>
              </w:rPr>
            </w:pPr>
          </w:p>
        </w:tc>
        <w:tc>
          <w:tcPr>
            <w:tcW w:w="1233" w:type="dxa"/>
          </w:tcPr>
          <w:p w14:paraId="0C40E4B3" w14:textId="77777777" w:rsidR="00FA61AC" w:rsidRPr="0075584E" w:rsidRDefault="00FA61AC" w:rsidP="009611EE">
            <w:pPr>
              <w:autoSpaceDE w:val="0"/>
              <w:autoSpaceDN w:val="0"/>
              <w:adjustRightInd w:val="0"/>
              <w:jc w:val="center"/>
              <w:rPr>
                <w:rFonts w:ascii="Arial Narrow" w:hAnsi="Arial Narrow" w:cs="Arial"/>
                <w:lang w:eastAsia="en-US"/>
              </w:rPr>
            </w:pPr>
          </w:p>
        </w:tc>
      </w:tr>
    </w:tbl>
    <w:p w14:paraId="79E335D1" w14:textId="77777777" w:rsidR="00FA61AC" w:rsidRPr="0075584E" w:rsidRDefault="00FA61AC" w:rsidP="00FA61AC">
      <w:pPr>
        <w:ind w:right="-285"/>
        <w:jc w:val="both"/>
        <w:rPr>
          <w:rFonts w:ascii="Arial Narrow" w:eastAsia="Calibri" w:hAnsi="Arial Narrow" w:cs="Arial"/>
          <w:lang w:eastAsia="en-US"/>
        </w:rPr>
      </w:pPr>
    </w:p>
    <w:p w14:paraId="1C9488DE" w14:textId="77777777" w:rsidR="00FA61AC" w:rsidRPr="0075584E" w:rsidRDefault="00FA61AC" w:rsidP="00FA61AC">
      <w:pPr>
        <w:jc w:val="both"/>
        <w:rPr>
          <w:rFonts w:ascii="Arial Narrow" w:eastAsia="Calibri" w:hAnsi="Arial Narrow" w:cs="Arial"/>
          <w:b/>
          <w:bCs/>
          <w:lang w:eastAsia="en-US"/>
        </w:rPr>
      </w:pPr>
      <w:r w:rsidRPr="0075584E">
        <w:rPr>
          <w:rFonts w:ascii="Arial Narrow" w:eastAsia="Calibri" w:hAnsi="Arial Narrow" w:cs="Arial"/>
          <w:b/>
          <w:bCs/>
          <w:lang w:eastAsia="en-US"/>
        </w:rPr>
        <w:t>Dos equipamentos e softwares disponibilizados pela CONTRATADA em regime de comodato:</w:t>
      </w:r>
    </w:p>
    <w:p w14:paraId="09535C88" w14:textId="77777777" w:rsidR="00FA61AC" w:rsidRPr="0075584E" w:rsidRDefault="00FA61AC" w:rsidP="00FA61AC">
      <w:pPr>
        <w:ind w:right="-285"/>
        <w:jc w:val="both"/>
        <w:rPr>
          <w:rFonts w:ascii="Arial Narrow" w:eastAsia="Calibri" w:hAnsi="Arial Narrow" w:cs="Arial"/>
          <w:lang w:eastAsia="en-US"/>
        </w:rPr>
      </w:pPr>
    </w:p>
    <w:tbl>
      <w:tblPr>
        <w:tblW w:w="5501" w:type="dxa"/>
        <w:jc w:val="center"/>
        <w:tblLayout w:type="fixed"/>
        <w:tblCellMar>
          <w:left w:w="70" w:type="dxa"/>
          <w:right w:w="70" w:type="dxa"/>
        </w:tblCellMar>
        <w:tblLook w:val="04A0" w:firstRow="1" w:lastRow="0" w:firstColumn="1" w:lastColumn="0" w:noHBand="0" w:noVBand="1"/>
      </w:tblPr>
      <w:tblGrid>
        <w:gridCol w:w="851"/>
        <w:gridCol w:w="3516"/>
        <w:gridCol w:w="1134"/>
      </w:tblGrid>
      <w:tr w:rsidR="00FA61AC" w:rsidRPr="0075584E" w14:paraId="1EEA471D" w14:textId="77777777" w:rsidTr="009611EE">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E118381" w14:textId="77777777" w:rsidR="00FA61AC" w:rsidRPr="0075584E" w:rsidRDefault="00FA61AC" w:rsidP="009611EE">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ITEM</w:t>
            </w:r>
          </w:p>
        </w:tc>
        <w:tc>
          <w:tcPr>
            <w:tcW w:w="3516" w:type="dxa"/>
            <w:tcBorders>
              <w:top w:val="single" w:sz="4" w:space="0" w:color="auto"/>
              <w:left w:val="nil"/>
              <w:bottom w:val="single" w:sz="4" w:space="0" w:color="auto"/>
              <w:right w:val="single" w:sz="4" w:space="0" w:color="auto"/>
            </w:tcBorders>
            <w:noWrap/>
            <w:vAlign w:val="center"/>
            <w:hideMark/>
          </w:tcPr>
          <w:p w14:paraId="60EECB3F" w14:textId="77777777" w:rsidR="00FA61AC" w:rsidRPr="0075584E" w:rsidRDefault="00FA61AC" w:rsidP="009611EE">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DESCRIÇÃO DO PRODUTO</w:t>
            </w:r>
          </w:p>
        </w:tc>
        <w:tc>
          <w:tcPr>
            <w:tcW w:w="1134" w:type="dxa"/>
            <w:tcBorders>
              <w:top w:val="single" w:sz="4" w:space="0" w:color="auto"/>
              <w:left w:val="nil"/>
              <w:bottom w:val="single" w:sz="4" w:space="0" w:color="auto"/>
              <w:right w:val="single" w:sz="4" w:space="0" w:color="auto"/>
            </w:tcBorders>
            <w:noWrap/>
            <w:vAlign w:val="center"/>
            <w:hideMark/>
          </w:tcPr>
          <w:p w14:paraId="43F8127E" w14:textId="77777777" w:rsidR="00FA61AC" w:rsidRPr="0075584E" w:rsidRDefault="00FA61AC" w:rsidP="009611EE">
            <w:pPr>
              <w:jc w:val="center"/>
              <w:rPr>
                <w:rFonts w:ascii="Arial Narrow" w:eastAsia="Times New Roman" w:hAnsi="Arial Narrow" w:cs="Arial"/>
                <w:b/>
                <w:bCs/>
                <w:i/>
                <w:lang w:eastAsia="en-US"/>
              </w:rPr>
            </w:pPr>
            <w:r w:rsidRPr="0075584E">
              <w:rPr>
                <w:rFonts w:ascii="Arial Narrow" w:eastAsia="Times New Roman" w:hAnsi="Arial Narrow" w:cs="Arial"/>
                <w:b/>
                <w:bCs/>
                <w:i/>
                <w:lang w:eastAsia="en-US"/>
              </w:rPr>
              <w:t>QUANT.</w:t>
            </w:r>
          </w:p>
        </w:tc>
      </w:tr>
      <w:tr w:rsidR="00FA61AC" w:rsidRPr="0075584E" w14:paraId="57E961E6" w14:textId="77777777" w:rsidTr="009611EE">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CB6E71F"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01</w:t>
            </w:r>
          </w:p>
        </w:tc>
        <w:tc>
          <w:tcPr>
            <w:tcW w:w="3516" w:type="dxa"/>
            <w:tcBorders>
              <w:top w:val="single" w:sz="4" w:space="0" w:color="auto"/>
              <w:left w:val="nil"/>
              <w:bottom w:val="single" w:sz="4" w:space="0" w:color="auto"/>
              <w:right w:val="single" w:sz="4" w:space="0" w:color="auto"/>
            </w:tcBorders>
            <w:noWrap/>
            <w:vAlign w:val="center"/>
            <w:hideMark/>
          </w:tcPr>
          <w:p w14:paraId="2FCD63F5" w14:textId="77777777" w:rsidR="00FA61AC" w:rsidRPr="0075584E" w:rsidRDefault="00FA61AC" w:rsidP="009611EE">
            <w:pPr>
              <w:rPr>
                <w:rFonts w:ascii="Arial Narrow" w:eastAsia="Times New Roman" w:hAnsi="Arial Narrow" w:cs="Arial"/>
                <w:b/>
                <w:bCs/>
                <w:lang w:eastAsia="en-US"/>
              </w:rPr>
            </w:pPr>
            <w:r w:rsidRPr="0075584E">
              <w:rPr>
                <w:rFonts w:ascii="Arial Narrow" w:eastAsia="Times New Roman" w:hAnsi="Arial Narrow" w:cs="Arial"/>
                <w:b/>
                <w:bCs/>
                <w:lang w:eastAsia="en-US"/>
              </w:rPr>
              <w:t>CABO UTP BLINDADO 100% COBRE</w:t>
            </w:r>
          </w:p>
          <w:p w14:paraId="758083B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100% Cobre Eletrolítico</w:t>
            </w:r>
          </w:p>
          <w:p w14:paraId="5E4A224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Isolação com PEAD Especial para Telecom</w:t>
            </w:r>
          </w:p>
          <w:p w14:paraId="5D10ED8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Capa Externa em PVC Anti-Chama</w:t>
            </w:r>
          </w:p>
          <w:p w14:paraId="6D764789"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Dupla Capa Resistente UV</w:t>
            </w:r>
          </w:p>
          <w:p w14:paraId="6DA342A3"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Número de Pares: 4</w:t>
            </w:r>
          </w:p>
          <w:p w14:paraId="2B40486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Diâmetro do Condutor Primeira Capa: 4,7mm</w:t>
            </w:r>
          </w:p>
          <w:p w14:paraId="5C263B2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Capa Externa: 6,10mm</w:t>
            </w:r>
          </w:p>
          <w:p w14:paraId="41B8600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Resistente à radiação UV</w:t>
            </w:r>
          </w:p>
          <w:p w14:paraId="59488EA2"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Massa Líquida Nominal: 28Kg/Km</w:t>
            </w:r>
          </w:p>
          <w:p w14:paraId="4F94CF7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Resistência Elétrica: 9,38 100m Máx</w:t>
            </w:r>
          </w:p>
          <w:p w14:paraId="1AE8EB2B"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Desequilíbrio Resistivo: 2% Máx</w:t>
            </w:r>
          </w:p>
          <w:p w14:paraId="749294A7"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lastRenderedPageBreak/>
              <w:t>Capacitância Mutua: 55,8 pF/m Máx</w:t>
            </w:r>
          </w:p>
          <w:p w14:paraId="365DC82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Desequilíbio Capacitivo: 1,6 pF/m Máx</w:t>
            </w:r>
          </w:p>
          <w:p w14:paraId="46D5236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Velocidade de Propagação: 68% 1%</w:t>
            </w:r>
          </w:p>
          <w:p w14:paraId="79BC74C4"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Atraso na Propagação: 570 @ 1 MHz / 540 @ 10 MHz / 530 @ 100 MHz ns/100m</w:t>
            </w:r>
          </w:p>
          <w:p w14:paraId="4DD88C8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Desequilíbrio no Atraso de Propagação: 45ns/100m</w:t>
            </w:r>
          </w:p>
          <w:p w14:paraId="0794AEC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Resistência de Isolamento Mínimo: 5G? * km</w:t>
            </w:r>
          </w:p>
          <w:p w14:paraId="6E00D80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Marcação na Capa Externa: TIA/EIA</w:t>
            </w:r>
          </w:p>
        </w:tc>
        <w:tc>
          <w:tcPr>
            <w:tcW w:w="1134" w:type="dxa"/>
            <w:tcBorders>
              <w:top w:val="single" w:sz="4" w:space="0" w:color="auto"/>
              <w:left w:val="nil"/>
              <w:bottom w:val="single" w:sz="4" w:space="0" w:color="auto"/>
              <w:right w:val="single" w:sz="4" w:space="0" w:color="auto"/>
            </w:tcBorders>
            <w:noWrap/>
            <w:vAlign w:val="center"/>
            <w:hideMark/>
          </w:tcPr>
          <w:p w14:paraId="316DAF43"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lastRenderedPageBreak/>
              <w:t>2 cx</w:t>
            </w:r>
          </w:p>
        </w:tc>
      </w:tr>
      <w:tr w:rsidR="00FA61AC" w:rsidRPr="0075584E" w14:paraId="5F366ECE" w14:textId="77777777" w:rsidTr="009611EE">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F5D961D"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02</w:t>
            </w:r>
          </w:p>
        </w:tc>
        <w:tc>
          <w:tcPr>
            <w:tcW w:w="3516" w:type="dxa"/>
            <w:tcBorders>
              <w:top w:val="single" w:sz="4" w:space="0" w:color="auto"/>
              <w:left w:val="nil"/>
              <w:bottom w:val="single" w:sz="4" w:space="0" w:color="auto"/>
              <w:right w:val="single" w:sz="4" w:space="0" w:color="auto"/>
            </w:tcBorders>
            <w:noWrap/>
            <w:vAlign w:val="center"/>
            <w:hideMark/>
          </w:tcPr>
          <w:p w14:paraId="34549D0B" w14:textId="77777777" w:rsidR="00FA61AC" w:rsidRPr="0075584E" w:rsidRDefault="00FA61AC" w:rsidP="009611EE">
            <w:pPr>
              <w:rPr>
                <w:rFonts w:ascii="Arial Narrow" w:eastAsia="Times New Roman" w:hAnsi="Arial Narrow" w:cs="Arial"/>
                <w:b/>
                <w:bCs/>
                <w:lang w:eastAsia="en-US"/>
              </w:rPr>
            </w:pPr>
            <w:r w:rsidRPr="0075584E">
              <w:rPr>
                <w:rFonts w:ascii="Arial Narrow" w:eastAsia="Times New Roman" w:hAnsi="Arial Narrow" w:cs="Arial"/>
                <w:b/>
                <w:bCs/>
                <w:lang w:eastAsia="en-US"/>
              </w:rPr>
              <w:t xml:space="preserve">NOBREAK UPS 1440VA </w:t>
            </w:r>
          </w:p>
          <w:p w14:paraId="2D1985E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Potência: 1400VA;</w:t>
            </w:r>
          </w:p>
          <w:p w14:paraId="4733307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Tensão de entrada: 115V / 220V (bivolt automático);</w:t>
            </w:r>
          </w:p>
          <w:p w14:paraId="11D6D92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Tensão de saída: 115V ou 220V (selecionável manualmente via chave comutadora);</w:t>
            </w:r>
          </w:p>
          <w:p w14:paraId="7A55DFD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 Conexão de entrada AC: 01 cabo de alimentação, 01 engate rápido para bateria(s) externa(s);</w:t>
            </w:r>
          </w:p>
          <w:p w14:paraId="4B7A5004"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Quantidade de tomadas: 06 tomadas 10A - NBR 14136;</w:t>
            </w:r>
          </w:p>
          <w:p w14:paraId="2E5C99C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Tensão DC: 12V;</w:t>
            </w:r>
          </w:p>
          <w:p w14:paraId="3183FF1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Bateria(s): 01 bateria interna de 12V 7Ah AGM/VRLA;</w:t>
            </w:r>
          </w:p>
          <w:p w14:paraId="2FDF18F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Autonomia média: 30 minutos;</w:t>
            </w:r>
          </w:p>
          <w:p w14:paraId="1CCD60E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Frequência de rede: 50Hz ou 60Hz(+/-5%) com detecção automática;</w:t>
            </w:r>
          </w:p>
          <w:p w14:paraId="0E0B0EA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Fator de potência saída: 0,5;</w:t>
            </w:r>
          </w:p>
          <w:p w14:paraId="593CFD5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Tempo de transferência: 1ms;</w:t>
            </w:r>
          </w:p>
          <w:p w14:paraId="13D0F8E9"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Rendimento em rede (com meia carga): &gt;96%;</w:t>
            </w:r>
          </w:p>
          <w:p w14:paraId="52E9BC7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Rendimento em inversor (com meia carga): &gt;85%;</w:t>
            </w:r>
          </w:p>
          <w:p w14:paraId="6BF0E9F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Faixa de entrada 115V: 91V - 143V (CA);</w:t>
            </w:r>
          </w:p>
          <w:p w14:paraId="144B96E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Faixa de Entrada 220V: 174V - 272V (CA);</w:t>
            </w:r>
          </w:p>
          <w:p w14:paraId="32E9A397"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Tolerância para tensão de saída em inversor: tensão nominal de saída +/-6%;</w:t>
            </w:r>
          </w:p>
          <w:p w14:paraId="4835B91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Dimensões (A x L x C): 209 x 135 x 315mm.</w:t>
            </w:r>
          </w:p>
        </w:tc>
        <w:tc>
          <w:tcPr>
            <w:tcW w:w="1134" w:type="dxa"/>
            <w:tcBorders>
              <w:top w:val="single" w:sz="4" w:space="0" w:color="auto"/>
              <w:left w:val="nil"/>
              <w:bottom w:val="single" w:sz="4" w:space="0" w:color="auto"/>
              <w:right w:val="single" w:sz="4" w:space="0" w:color="auto"/>
            </w:tcBorders>
            <w:noWrap/>
            <w:vAlign w:val="center"/>
            <w:hideMark/>
          </w:tcPr>
          <w:p w14:paraId="500B5E88"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04 unidades</w:t>
            </w:r>
          </w:p>
        </w:tc>
      </w:tr>
      <w:tr w:rsidR="00FA61AC" w:rsidRPr="0075584E" w14:paraId="4984FF06" w14:textId="77777777" w:rsidTr="009611EE">
        <w:trPr>
          <w:trHeight w:val="494"/>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645C827"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lastRenderedPageBreak/>
              <w:t>03</w:t>
            </w:r>
          </w:p>
        </w:tc>
        <w:tc>
          <w:tcPr>
            <w:tcW w:w="3516" w:type="dxa"/>
            <w:tcBorders>
              <w:top w:val="single" w:sz="4" w:space="0" w:color="auto"/>
              <w:left w:val="nil"/>
              <w:bottom w:val="single" w:sz="4" w:space="0" w:color="auto"/>
              <w:right w:val="single" w:sz="4" w:space="0" w:color="auto"/>
            </w:tcBorders>
            <w:noWrap/>
            <w:vAlign w:val="center"/>
          </w:tcPr>
          <w:p w14:paraId="7E1C488C" w14:textId="77777777" w:rsidR="00FA61AC" w:rsidRPr="0075584E" w:rsidRDefault="00FA61AC" w:rsidP="009611EE">
            <w:pPr>
              <w:rPr>
                <w:rFonts w:ascii="Arial Narrow" w:eastAsia="Times New Roman" w:hAnsi="Arial Narrow" w:cs="Arial"/>
                <w:b/>
                <w:bCs/>
                <w:lang w:eastAsia="en-US"/>
              </w:rPr>
            </w:pPr>
            <w:r w:rsidRPr="0075584E">
              <w:rPr>
                <w:rFonts w:ascii="Arial Narrow" w:eastAsia="Times New Roman" w:hAnsi="Arial Narrow" w:cs="Arial"/>
                <w:b/>
                <w:bCs/>
                <w:lang w:eastAsia="en-US"/>
              </w:rPr>
              <w:t>NOTEBOOK</w:t>
            </w:r>
          </w:p>
          <w:p w14:paraId="1E180E89"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Processador: i5-1235U</w:t>
            </w:r>
          </w:p>
          <w:p w14:paraId="1BF251F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Versão do sistema operacional: 11</w:t>
            </w:r>
          </w:p>
          <w:p w14:paraId="3A406E44"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Edição do sistema operacional: Home</w:t>
            </w:r>
          </w:p>
          <w:p w14:paraId="54D2FD3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Capacidade de disco SSD: 256 GB</w:t>
            </w:r>
          </w:p>
          <w:p w14:paraId="3D4A2BD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Capacidade total do módulo de memória RAM: 8 GB</w:t>
            </w:r>
          </w:p>
          <w:p w14:paraId="618165D2"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Placa gráfica: Iris Xe Graphics</w:t>
            </w:r>
          </w:p>
          <w:p w14:paraId="3C2C0D6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Resolução da tela: 1920 px x 1080 px</w:t>
            </w:r>
          </w:p>
          <w:p w14:paraId="010AA8F2"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Conexão Wi-Fi e Bluetooth</w:t>
            </w:r>
          </w:p>
        </w:tc>
        <w:tc>
          <w:tcPr>
            <w:tcW w:w="1134" w:type="dxa"/>
            <w:tcBorders>
              <w:top w:val="single" w:sz="4" w:space="0" w:color="auto"/>
              <w:left w:val="nil"/>
              <w:bottom w:val="single" w:sz="4" w:space="0" w:color="auto"/>
              <w:right w:val="single" w:sz="4" w:space="0" w:color="auto"/>
            </w:tcBorders>
            <w:noWrap/>
            <w:vAlign w:val="center"/>
          </w:tcPr>
          <w:p w14:paraId="110009CF"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FA61AC" w:rsidRPr="0075584E" w14:paraId="23352BF2" w14:textId="77777777" w:rsidTr="009611EE">
        <w:trPr>
          <w:trHeight w:val="272"/>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E3870B2"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04</w:t>
            </w:r>
          </w:p>
        </w:tc>
        <w:tc>
          <w:tcPr>
            <w:tcW w:w="3516" w:type="dxa"/>
            <w:tcBorders>
              <w:top w:val="single" w:sz="4" w:space="0" w:color="auto"/>
              <w:left w:val="nil"/>
              <w:bottom w:val="single" w:sz="4" w:space="0" w:color="auto"/>
              <w:right w:val="single" w:sz="4" w:space="0" w:color="auto"/>
            </w:tcBorders>
            <w:noWrap/>
            <w:vAlign w:val="center"/>
          </w:tcPr>
          <w:p w14:paraId="264820DA" w14:textId="77777777" w:rsidR="00FA61AC" w:rsidRPr="0075584E" w:rsidRDefault="00FA61AC" w:rsidP="009611EE">
            <w:pPr>
              <w:rPr>
                <w:rFonts w:ascii="Arial Narrow" w:eastAsia="Times New Roman" w:hAnsi="Arial Narrow" w:cs="Arial"/>
                <w:b/>
                <w:bCs/>
                <w:lang w:eastAsia="en-US"/>
              </w:rPr>
            </w:pPr>
            <w:r w:rsidRPr="0075584E">
              <w:rPr>
                <w:rFonts w:ascii="Arial Narrow" w:eastAsia="Times New Roman" w:hAnsi="Arial Narrow" w:cs="Arial"/>
                <w:b/>
                <w:bCs/>
                <w:lang w:eastAsia="en-US"/>
              </w:rPr>
              <w:t>CATRACA DE ACESSO FACIAL, RFID E BIOMÉTRICA</w:t>
            </w:r>
          </w:p>
          <w:p w14:paraId="382109E9"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Controle de Pessoas: Definição do sentido de liberação do giro e confirmação de passagem</w:t>
            </w:r>
          </w:p>
          <w:p w14:paraId="66860AC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Anti Dupla-Entrada: Bloqueio de passagens múltiplas em um mesmo sentido</w:t>
            </w:r>
          </w:p>
          <w:p w14:paraId="3F57898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Quantidade de Usuários: Capacidade para mais de 200.000 usuários cadastrados</w:t>
            </w:r>
          </w:p>
          <w:p w14:paraId="1C43936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Quantidade de Faces: Capacidade para até 10.000 faces com detecção de rosto vivo</w:t>
            </w:r>
          </w:p>
          <w:p w14:paraId="67799E7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Durabilidade: Maior que 800.000 giros </w:t>
            </w:r>
          </w:p>
          <w:p w14:paraId="3FC13E3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Ruído Sonoro: Mecanismo silencioso</w:t>
            </w:r>
          </w:p>
          <w:p w14:paraId="737C3E3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Reconhecimento Facial: Duas câmeras HD 1080p em cada iDFace (luz visível e luz IR)</w:t>
            </w:r>
          </w:p>
          <w:p w14:paraId="006B77F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Cartões de Proximidade: Tecnologias 125 kHz ASK</w:t>
            </w:r>
          </w:p>
          <w:p w14:paraId="35E6B46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Leitor de Impressão Digital: Leitor óptico de 500 DPI</w:t>
            </w:r>
          </w:p>
          <w:p w14:paraId="6EA45DB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Senha: Identificação de usuários através de senha numérica</w:t>
            </w:r>
          </w:p>
          <w:p w14:paraId="32AC098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QR Code: Identificação de usuários através de QR Code</w:t>
            </w:r>
          </w:p>
          <w:p w14:paraId="0CF73893"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Ethernet: 1 porta Ethernet 10/100Mbps nativa</w:t>
            </w:r>
          </w:p>
          <w:p w14:paraId="0342046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GPRS: Módulo de conexão via GPRS </w:t>
            </w:r>
          </w:p>
          <w:p w14:paraId="16B04C5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Wi-Fi: Módulo de conexão via Wi-Fi</w:t>
            </w:r>
          </w:p>
          <w:p w14:paraId="046EA7A4"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USB: 1 porta USB Host 2.0</w:t>
            </w:r>
          </w:p>
          <w:p w14:paraId="242201D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Interfone SIP: Interfone SIP integrado</w:t>
            </w:r>
          </w:p>
          <w:p w14:paraId="47AE597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Dimensões gerais: 704 mm x 1367 mm x 658 mm (P x A x L)</w:t>
            </w:r>
          </w:p>
          <w:p w14:paraId="06AB36C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lastRenderedPageBreak/>
              <w:t>Alimentação: Fonte interna de 12V/2A</w:t>
            </w:r>
          </w:p>
          <w:p w14:paraId="716200A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Consumo: 3,5W (300mA) nominal</w:t>
            </w:r>
          </w:p>
        </w:tc>
        <w:tc>
          <w:tcPr>
            <w:tcW w:w="1134" w:type="dxa"/>
            <w:tcBorders>
              <w:top w:val="single" w:sz="4" w:space="0" w:color="auto"/>
              <w:left w:val="nil"/>
              <w:bottom w:val="single" w:sz="4" w:space="0" w:color="auto"/>
              <w:right w:val="single" w:sz="4" w:space="0" w:color="auto"/>
            </w:tcBorders>
            <w:noWrap/>
          </w:tcPr>
          <w:p w14:paraId="57C010FC" w14:textId="77777777" w:rsidR="00FA61AC" w:rsidRPr="0075584E" w:rsidRDefault="00FA61AC" w:rsidP="009611EE">
            <w:pPr>
              <w:jc w:val="center"/>
              <w:rPr>
                <w:rFonts w:ascii="Arial Narrow" w:eastAsia="Times New Roman" w:hAnsi="Arial Narrow" w:cs="Arial"/>
                <w:lang w:eastAsia="en-US"/>
              </w:rPr>
            </w:pPr>
          </w:p>
          <w:p w14:paraId="7E58795F"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FA61AC" w:rsidRPr="0075584E" w14:paraId="6247CAED" w14:textId="77777777" w:rsidTr="009611EE">
        <w:trPr>
          <w:trHeight w:val="521"/>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9E3B543"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05</w:t>
            </w:r>
          </w:p>
        </w:tc>
        <w:tc>
          <w:tcPr>
            <w:tcW w:w="3516" w:type="dxa"/>
            <w:tcBorders>
              <w:top w:val="single" w:sz="4" w:space="0" w:color="auto"/>
              <w:left w:val="nil"/>
              <w:bottom w:val="single" w:sz="4" w:space="0" w:color="auto"/>
              <w:right w:val="single" w:sz="4" w:space="0" w:color="auto"/>
            </w:tcBorders>
            <w:noWrap/>
            <w:vAlign w:val="center"/>
          </w:tcPr>
          <w:p w14:paraId="3FAD96B8" w14:textId="77777777" w:rsidR="00FA61AC" w:rsidRPr="0075584E" w:rsidRDefault="00FA61AC" w:rsidP="009611EE">
            <w:pPr>
              <w:rPr>
                <w:rFonts w:ascii="Arial Narrow" w:eastAsia="Times New Roman" w:hAnsi="Arial Narrow" w:cs="Arial"/>
                <w:b/>
                <w:bCs/>
                <w:lang w:eastAsia="en-US"/>
              </w:rPr>
            </w:pPr>
            <w:r w:rsidRPr="0075584E">
              <w:rPr>
                <w:rFonts w:ascii="Arial Narrow" w:eastAsia="Times New Roman" w:hAnsi="Arial Narrow" w:cs="Arial"/>
                <w:b/>
                <w:bCs/>
                <w:lang w:eastAsia="en-US"/>
              </w:rPr>
              <w:t>PORTAL DETECTOR DE METAIS</w:t>
            </w:r>
          </w:p>
          <w:p w14:paraId="017BE059"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Estrutura:</w:t>
            </w:r>
          </w:p>
          <w:p w14:paraId="085A5F19"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MDF melamínico - Aço – Alumínio - PVC  </w:t>
            </w:r>
          </w:p>
          <w:p w14:paraId="0DFEEE5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Pintura eletrostática</w:t>
            </w:r>
          </w:p>
          <w:p w14:paraId="080B588B"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Base de fixação IP 65 polímero nylon</w:t>
            </w:r>
          </w:p>
          <w:p w14:paraId="365073CC" w14:textId="77777777" w:rsidR="00FA61AC" w:rsidRPr="0075584E" w:rsidRDefault="00FA61AC" w:rsidP="009611EE">
            <w:pPr>
              <w:rPr>
                <w:rFonts w:ascii="Arial Narrow" w:eastAsia="Times New Roman" w:hAnsi="Arial Narrow" w:cs="Arial"/>
                <w:lang w:eastAsia="en-US"/>
              </w:rPr>
            </w:pPr>
          </w:p>
          <w:p w14:paraId="47772A2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Alimentação:</w:t>
            </w:r>
          </w:p>
          <w:p w14:paraId="4198A51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90v a 240v VCA Nominal Fonte Chaveada</w:t>
            </w:r>
          </w:p>
          <w:p w14:paraId="1802EA9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Consumo 30W</w:t>
            </w:r>
          </w:p>
          <w:p w14:paraId="42EE0D93"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Cabo de força tomada padrão NBR 14136</w:t>
            </w:r>
          </w:p>
          <w:p w14:paraId="418BAA20" w14:textId="77777777" w:rsidR="00FA61AC" w:rsidRPr="0075584E" w:rsidRDefault="00FA61AC" w:rsidP="009611EE">
            <w:pPr>
              <w:rPr>
                <w:rFonts w:ascii="Arial Narrow" w:eastAsia="Times New Roman" w:hAnsi="Arial Narrow" w:cs="Arial"/>
                <w:lang w:eastAsia="en-US"/>
              </w:rPr>
            </w:pPr>
          </w:p>
          <w:p w14:paraId="260A72C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Eletrônica:</w:t>
            </w:r>
          </w:p>
          <w:p w14:paraId="79E21E5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Placas PCI fibra vidro</w:t>
            </w:r>
          </w:p>
          <w:p w14:paraId="72B419CB"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Componentes SMD</w:t>
            </w:r>
          </w:p>
          <w:p w14:paraId="024E878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Gabinete modular</w:t>
            </w:r>
          </w:p>
          <w:p w14:paraId="19B2B0A5" w14:textId="77777777" w:rsidR="00FA61AC" w:rsidRPr="0075584E" w:rsidRDefault="00FA61AC" w:rsidP="009611EE">
            <w:pPr>
              <w:rPr>
                <w:rFonts w:ascii="Arial Narrow" w:eastAsia="Times New Roman" w:hAnsi="Arial Narrow" w:cs="Arial"/>
                <w:lang w:eastAsia="en-US"/>
              </w:rPr>
            </w:pPr>
          </w:p>
          <w:p w14:paraId="772F78E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Sistema:</w:t>
            </w:r>
          </w:p>
          <w:p w14:paraId="733EAB1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Digital microprocessado</w:t>
            </w:r>
          </w:p>
          <w:p w14:paraId="46362B0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Sistema Four Connect: possibilita a execução várias tarefas ao mesmo                 tempo. Ex: Ajustar sensibilidade e continuar detectando. </w:t>
            </w:r>
          </w:p>
          <w:p w14:paraId="271E9D9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Interface Comunicação PC</w:t>
            </w:r>
          </w:p>
          <w:p w14:paraId="5C916E9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Frequência operação múltipla 1Khz a 10Khz.</w:t>
            </w:r>
          </w:p>
          <w:p w14:paraId="524C9FE6" w14:textId="77777777" w:rsidR="00FA61AC" w:rsidRPr="0075584E" w:rsidRDefault="00FA61AC" w:rsidP="009611EE">
            <w:pPr>
              <w:rPr>
                <w:rFonts w:ascii="Arial Narrow" w:eastAsia="Times New Roman" w:hAnsi="Arial Narrow" w:cs="Arial"/>
                <w:lang w:eastAsia="en-US"/>
              </w:rPr>
            </w:pPr>
          </w:p>
          <w:p w14:paraId="609F1CD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Senhas acesso:</w:t>
            </w:r>
          </w:p>
          <w:p w14:paraId="532309C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4 Operadores</w:t>
            </w:r>
          </w:p>
          <w:p w14:paraId="0239DED3"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1 Técnica </w:t>
            </w:r>
          </w:p>
          <w:p w14:paraId="0125F07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Número de zonas:</w:t>
            </w:r>
          </w:p>
          <w:p w14:paraId="2787A8DB"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De 1 a 15 zonas</w:t>
            </w:r>
          </w:p>
          <w:p w14:paraId="1A65A1F0" w14:textId="77777777" w:rsidR="00FA61AC" w:rsidRPr="0075584E" w:rsidRDefault="00FA61AC" w:rsidP="009611EE">
            <w:pPr>
              <w:rPr>
                <w:rFonts w:ascii="Arial Narrow" w:eastAsia="Times New Roman" w:hAnsi="Arial Narrow" w:cs="Arial"/>
                <w:lang w:eastAsia="en-US"/>
              </w:rPr>
            </w:pPr>
          </w:p>
          <w:p w14:paraId="4802265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Alarme:</w:t>
            </w:r>
          </w:p>
          <w:p w14:paraId="158628B2"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Visual</w:t>
            </w:r>
          </w:p>
          <w:p w14:paraId="56D3F64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Sonoro</w:t>
            </w:r>
          </w:p>
          <w:p w14:paraId="1C9CC64F" w14:textId="77777777" w:rsidR="00FA61AC" w:rsidRPr="0075584E" w:rsidRDefault="00FA61AC" w:rsidP="009611EE">
            <w:pPr>
              <w:rPr>
                <w:rFonts w:ascii="Arial Narrow" w:eastAsia="Times New Roman" w:hAnsi="Arial Narrow" w:cs="Arial"/>
                <w:lang w:eastAsia="en-US"/>
              </w:rPr>
            </w:pPr>
          </w:p>
          <w:p w14:paraId="4570927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Contadores: </w:t>
            </w:r>
          </w:p>
          <w:p w14:paraId="0AB01AA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Número de detecção</w:t>
            </w:r>
          </w:p>
          <w:p w14:paraId="20FA50D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Número de entradas e saídas</w:t>
            </w:r>
          </w:p>
          <w:p w14:paraId="3DFBB3A7" w14:textId="77777777" w:rsidR="00FA61AC" w:rsidRPr="0075584E" w:rsidRDefault="00FA61AC" w:rsidP="009611EE">
            <w:pPr>
              <w:rPr>
                <w:rFonts w:ascii="Arial Narrow" w:eastAsia="Times New Roman" w:hAnsi="Arial Narrow" w:cs="Arial"/>
                <w:b/>
                <w:bCs/>
                <w:lang w:eastAsia="en-US"/>
              </w:rPr>
            </w:pPr>
          </w:p>
        </w:tc>
        <w:tc>
          <w:tcPr>
            <w:tcW w:w="1134" w:type="dxa"/>
            <w:tcBorders>
              <w:top w:val="single" w:sz="4" w:space="0" w:color="auto"/>
              <w:left w:val="nil"/>
              <w:bottom w:val="single" w:sz="4" w:space="0" w:color="auto"/>
              <w:right w:val="single" w:sz="4" w:space="0" w:color="auto"/>
            </w:tcBorders>
            <w:noWrap/>
          </w:tcPr>
          <w:p w14:paraId="7C27D0F3" w14:textId="77777777" w:rsidR="00FA61AC" w:rsidRPr="0075584E" w:rsidRDefault="00FA61AC" w:rsidP="009611EE">
            <w:pPr>
              <w:jc w:val="center"/>
              <w:rPr>
                <w:rFonts w:ascii="Arial Narrow" w:eastAsia="Times New Roman" w:hAnsi="Arial Narrow" w:cs="Arial"/>
                <w:lang w:eastAsia="en-US"/>
              </w:rPr>
            </w:pPr>
          </w:p>
          <w:p w14:paraId="1E87FED4"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02 unidades</w:t>
            </w:r>
          </w:p>
        </w:tc>
      </w:tr>
      <w:tr w:rsidR="00FA61AC" w:rsidRPr="0075584E" w14:paraId="671A4A1D" w14:textId="77777777" w:rsidTr="009611EE">
        <w:trPr>
          <w:trHeight w:val="59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740E3F9"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lastRenderedPageBreak/>
              <w:t>06</w:t>
            </w:r>
          </w:p>
        </w:tc>
        <w:tc>
          <w:tcPr>
            <w:tcW w:w="3516" w:type="dxa"/>
            <w:tcBorders>
              <w:top w:val="single" w:sz="4" w:space="0" w:color="auto"/>
              <w:left w:val="nil"/>
              <w:bottom w:val="single" w:sz="4" w:space="0" w:color="auto"/>
              <w:right w:val="single" w:sz="4" w:space="0" w:color="auto"/>
            </w:tcBorders>
            <w:noWrap/>
            <w:vAlign w:val="center"/>
          </w:tcPr>
          <w:p w14:paraId="0F76CDA8" w14:textId="77777777" w:rsidR="00FA61AC" w:rsidRPr="0075584E" w:rsidRDefault="00FA61AC" w:rsidP="009611EE">
            <w:pPr>
              <w:rPr>
                <w:rFonts w:ascii="Arial Narrow" w:eastAsia="Times New Roman" w:hAnsi="Arial Narrow" w:cs="Arial"/>
                <w:b/>
                <w:bCs/>
                <w:lang w:eastAsia="en-US"/>
              </w:rPr>
            </w:pPr>
            <w:r w:rsidRPr="0075584E">
              <w:rPr>
                <w:rFonts w:ascii="Arial Narrow" w:eastAsia="Times New Roman" w:hAnsi="Arial Narrow" w:cs="Arial"/>
                <w:b/>
                <w:bCs/>
                <w:lang w:eastAsia="en-US"/>
              </w:rPr>
              <w:t>Software para controle de acesso de ambientes</w:t>
            </w:r>
          </w:p>
          <w:p w14:paraId="5BBC65CB"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Gerenciamento de Usuários</w:t>
            </w:r>
          </w:p>
          <w:p w14:paraId="659A0CB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de Usuários – ilimitado em modo on-line;</w:t>
            </w:r>
          </w:p>
          <w:p w14:paraId="61E5A403"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Permissões por Perfil (Permissão de horário e de dispositivos de acesso por grupos);</w:t>
            </w:r>
          </w:p>
          <w:p w14:paraId="41D1EC6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Permissões especiais por usuário;</w:t>
            </w:r>
          </w:p>
          <w:p w14:paraId="2D66A859"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de Permissão Temporária, acesso por usuário com data e hora de início e término;</w:t>
            </w:r>
          </w:p>
          <w:p w14:paraId="56552703"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Data de Ativação e Expiração do cadastro de usuário.</w:t>
            </w:r>
          </w:p>
          <w:p w14:paraId="1BC67F4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de chaves de acesso: Biometria, Cartão PROX, Cartão MIFARE e Senha.</w:t>
            </w:r>
          </w:p>
          <w:p w14:paraId="290D6A7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Permite até 10 digitais cadastradas na chave Biometria (por usuário);</w:t>
            </w:r>
          </w:p>
          <w:p w14:paraId="02B9F60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Suporta remanejamento de chaves;</w:t>
            </w:r>
          </w:p>
          <w:p w14:paraId="3320371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5 Campos personalizáveis;</w:t>
            </w:r>
          </w:p>
          <w:p w14:paraId="75EF6C2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2 Campos para registro de informações extras;</w:t>
            </w:r>
          </w:p>
          <w:p w14:paraId="7D15782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Visualização rápida dos últimos 50 acessos do Usuário;</w:t>
            </w:r>
          </w:p>
          <w:p w14:paraId="3BB025FF" w14:textId="77777777" w:rsidR="00FA61AC" w:rsidRPr="0075584E" w:rsidRDefault="00FA61AC" w:rsidP="009611EE">
            <w:pPr>
              <w:rPr>
                <w:rFonts w:ascii="Arial Narrow" w:eastAsia="Times New Roman" w:hAnsi="Arial Narrow" w:cs="Arial"/>
                <w:lang w:eastAsia="en-US"/>
              </w:rPr>
            </w:pPr>
          </w:p>
          <w:p w14:paraId="6FAE84C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Gerenciamento de Perfil de Usuário e Zonas de Tempo</w:t>
            </w:r>
          </w:p>
          <w:p w14:paraId="1528714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Perfil;</w:t>
            </w:r>
          </w:p>
          <w:p w14:paraId="4B8F7B0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 Perfil pode possuir diferentes Permissões com diferentes Zonas de Tempo para diferenciar os horários de acesso por grupo de usuários.</w:t>
            </w:r>
          </w:p>
          <w:p w14:paraId="5A6E9BA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Permite visualização rápida de quais usuários que pertencem ao Perfil;</w:t>
            </w:r>
          </w:p>
          <w:p w14:paraId="6055F15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Zonas de Tempo;</w:t>
            </w:r>
          </w:p>
          <w:p w14:paraId="5C178B3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As Zonas de Tempo possuem horários que determinam a permissão de acesso de um usuário;</w:t>
            </w:r>
          </w:p>
          <w:p w14:paraId="0E4582B2"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Permite a configuração de horários de acesso indesejáveis;</w:t>
            </w:r>
          </w:p>
          <w:p w14:paraId="1BB3B0D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Permite cadastro de abertura </w:t>
            </w:r>
            <w:r w:rsidRPr="0075584E">
              <w:rPr>
                <w:rFonts w:ascii="Arial Narrow" w:eastAsia="Times New Roman" w:hAnsi="Arial Narrow" w:cs="Arial"/>
                <w:lang w:eastAsia="en-US"/>
              </w:rPr>
              <w:lastRenderedPageBreak/>
              <w:t>temporizada (mantém a porta aberta em um intervalo de tempo pré-configurado);</w:t>
            </w:r>
          </w:p>
          <w:p w14:paraId="57942190" w14:textId="77777777" w:rsidR="00FA61AC" w:rsidRPr="0075584E" w:rsidRDefault="00FA61AC" w:rsidP="009611EE">
            <w:pPr>
              <w:rPr>
                <w:rFonts w:ascii="Arial Narrow" w:eastAsia="Times New Roman" w:hAnsi="Arial Narrow" w:cs="Arial"/>
                <w:lang w:eastAsia="en-US"/>
              </w:rPr>
            </w:pPr>
          </w:p>
          <w:p w14:paraId="68D87C02"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Gerenciamento de Visitantes</w:t>
            </w:r>
          </w:p>
          <w:p w14:paraId="541A4BB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Visitantes com especificação de Permissões de acesso e Visitados;</w:t>
            </w:r>
          </w:p>
          <w:p w14:paraId="0FD88AE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Atribuição de Foto de identificação (Captura através de Webcam ou do Arquivo do sistema);</w:t>
            </w:r>
          </w:p>
          <w:p w14:paraId="015548FD"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Configuração de Documento para o Visitante – atribuição de imagem frente e verso; Atribuição de Data de Ativação e Expiração para a Visita;</w:t>
            </w:r>
          </w:p>
          <w:p w14:paraId="3FDDC49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Possui desativação automática do cartão quanto o mesmo é devolvido (urna);</w:t>
            </w:r>
          </w:p>
          <w:p w14:paraId="39CA9A1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Permite finalização manual de uma visita;</w:t>
            </w:r>
          </w:p>
          <w:p w14:paraId="2C851D4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Mantém os dados de visitas anteriores para que possam ser reutilizados;</w:t>
            </w:r>
          </w:p>
          <w:p w14:paraId="09C0C88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Campos para digitação de Materiais, dados de Veículo e demais detalhamentos da Visita;</w:t>
            </w:r>
          </w:p>
          <w:p w14:paraId="43D951B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Consulta e detalhamento de Visitas, com opção de consulta de cartões disponíveis e visitas em Aberto;</w:t>
            </w:r>
          </w:p>
          <w:p w14:paraId="032174B7"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Consulta de histórico do cartão do Visitante;</w:t>
            </w:r>
          </w:p>
          <w:p w14:paraId="358734A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Suporta atribuição de mais de um usuário a ser visitado</w:t>
            </w:r>
          </w:p>
          <w:p w14:paraId="1EFC7A1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Suporta cadastro de biometria para visitantes (recomendável para fluxo inferior a 50 visitas por dia).</w:t>
            </w:r>
          </w:p>
          <w:p w14:paraId="56E37E8B" w14:textId="77777777" w:rsidR="00FA61AC" w:rsidRPr="0075584E" w:rsidRDefault="00FA61AC" w:rsidP="009611EE">
            <w:pPr>
              <w:rPr>
                <w:rFonts w:ascii="Arial Narrow" w:eastAsia="Times New Roman" w:hAnsi="Arial Narrow" w:cs="Arial"/>
                <w:lang w:eastAsia="en-US"/>
              </w:rPr>
            </w:pPr>
          </w:p>
          <w:p w14:paraId="707A865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Registro de Eventos e gerenciamento de Eventos</w:t>
            </w:r>
          </w:p>
          <w:p w14:paraId="277FB9E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Eventos de Usuários – eventos de acesso aos dispositivos.</w:t>
            </w:r>
          </w:p>
          <w:p w14:paraId="6A0AA84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Memorizado de forma indelével;</w:t>
            </w:r>
          </w:p>
          <w:p w14:paraId="35E7A1B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Diversas opções de filtros para consulta;</w:t>
            </w:r>
          </w:p>
          <w:p w14:paraId="12329F4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Classes para os tipos de Evento;</w:t>
            </w:r>
          </w:p>
          <w:p w14:paraId="3B142A93"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lastRenderedPageBreak/>
              <w:t>Mapeamento de eventos off-line;</w:t>
            </w:r>
          </w:p>
          <w:p w14:paraId="0FB21874"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As biometrias do sistema devem ser integradas em todos os módulos do sistema de controle de acesso, para evitar retrabalho na captura das biometrias.</w:t>
            </w:r>
          </w:p>
          <w:p w14:paraId="3E60E5D2"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Eventos de operadores de software – eventos de modificação do sistema (operações de inserção, alteração e remoção de dados); Diversas opções de filtros.</w:t>
            </w:r>
          </w:p>
          <w:p w14:paraId="265D6E4D" w14:textId="77777777" w:rsidR="00FA61AC" w:rsidRPr="0075584E" w:rsidRDefault="00FA61AC" w:rsidP="009611EE">
            <w:pPr>
              <w:rPr>
                <w:rFonts w:ascii="Arial Narrow" w:eastAsia="Times New Roman" w:hAnsi="Arial Narrow" w:cs="Arial"/>
                <w:lang w:eastAsia="en-US"/>
              </w:rPr>
            </w:pPr>
          </w:p>
          <w:p w14:paraId="695D3E9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Ferramentas</w:t>
            </w:r>
          </w:p>
          <w:p w14:paraId="3937E12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Monitoramento em tempo real de Eventos de usuário – com exibição da foto do usuário;</w:t>
            </w:r>
          </w:p>
          <w:p w14:paraId="2FC67AE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Abertura Remota para Dispositivos;</w:t>
            </w:r>
          </w:p>
          <w:p w14:paraId="6C64C30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Acionamentos remotos de Pânico para Dispositivos;</w:t>
            </w:r>
          </w:p>
          <w:p w14:paraId="709BEE9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Obtenção de Status de comunicação dos Dispositivos;</w:t>
            </w:r>
          </w:p>
          <w:p w14:paraId="291BFB8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Gerenciamento e controle de Cartões Provisórios com data e hora de expiração;</w:t>
            </w:r>
          </w:p>
          <w:p w14:paraId="318D559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eventos de guarita (Livro de Ocorrências);</w:t>
            </w:r>
          </w:p>
          <w:p w14:paraId="16186841"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Configurações Avançadas e específicas de Administrador do sistema;</w:t>
            </w:r>
          </w:p>
          <w:p w14:paraId="41645184" w14:textId="77777777" w:rsidR="00FA61AC" w:rsidRPr="0075584E" w:rsidRDefault="00FA61AC" w:rsidP="009611EE">
            <w:pPr>
              <w:rPr>
                <w:rFonts w:ascii="Arial Narrow" w:eastAsia="Times New Roman" w:hAnsi="Arial Narrow" w:cs="Arial"/>
                <w:lang w:eastAsia="en-US"/>
              </w:rPr>
            </w:pPr>
          </w:p>
          <w:p w14:paraId="40980EDE"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Módulo de configurações avançadas</w:t>
            </w:r>
          </w:p>
          <w:p w14:paraId="247F334A"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Possuir um sistema para assistência na configuração do ambiente Servidor completo e Dispositivos;</w:t>
            </w:r>
          </w:p>
          <w:p w14:paraId="3EDF7327" w14:textId="77777777" w:rsidR="00FA61AC" w:rsidRPr="0075584E" w:rsidRDefault="00FA61AC" w:rsidP="009611EE">
            <w:pPr>
              <w:rPr>
                <w:rFonts w:ascii="Arial Narrow" w:eastAsia="Times New Roman" w:hAnsi="Arial Narrow" w:cs="Arial"/>
                <w:lang w:eastAsia="en-US"/>
              </w:rPr>
            </w:pPr>
          </w:p>
          <w:p w14:paraId="1D516DC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Gerenciamento de Servidores</w:t>
            </w:r>
          </w:p>
          <w:p w14:paraId="57ECE6CC"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Servidor, Conexões de servidor e Conexões de Módulos Biometria;</w:t>
            </w:r>
          </w:p>
          <w:p w14:paraId="365EFDD8"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Permite a configuração de mais de um Servidor de comunicação trabalhando com diferentes sub-redes;</w:t>
            </w:r>
          </w:p>
          <w:p w14:paraId="753D2A39" w14:textId="77777777" w:rsidR="00FA61AC" w:rsidRPr="0075584E" w:rsidRDefault="00FA61AC" w:rsidP="009611EE">
            <w:pPr>
              <w:rPr>
                <w:rFonts w:ascii="Arial Narrow" w:eastAsia="Times New Roman" w:hAnsi="Arial Narrow" w:cs="Arial"/>
                <w:lang w:eastAsia="en-US"/>
              </w:rPr>
            </w:pPr>
          </w:p>
          <w:p w14:paraId="4689B5FB"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Gerenciamento de Dispositivos</w:t>
            </w:r>
          </w:p>
          <w:p w14:paraId="2C173FF7"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xml:space="preserve">Cadastro e configuração de </w:t>
            </w:r>
            <w:r w:rsidRPr="0075584E">
              <w:rPr>
                <w:rFonts w:ascii="Arial Narrow" w:eastAsia="Times New Roman" w:hAnsi="Arial Narrow" w:cs="Arial"/>
                <w:lang w:eastAsia="en-US"/>
              </w:rPr>
              <w:lastRenderedPageBreak/>
              <w:t>Dispositivos de acesso;</w:t>
            </w:r>
          </w:p>
          <w:p w14:paraId="12FDC22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Classes de Dispositivos (agrupamento);</w:t>
            </w:r>
          </w:p>
          <w:p w14:paraId="2C0DCFFF"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Gerenciamento de Módulos Biometria</w:t>
            </w:r>
          </w:p>
          <w:p w14:paraId="28F1393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Módulos Biometria;</w:t>
            </w:r>
          </w:p>
          <w:p w14:paraId="492CA2B6"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Ferramentas para gerenciamento de informações presentes no Módulo.</w:t>
            </w:r>
          </w:p>
          <w:p w14:paraId="506AEEA4" w14:textId="77777777" w:rsidR="00FA61AC" w:rsidRPr="0075584E" w:rsidRDefault="00FA61AC" w:rsidP="009611EE">
            <w:pPr>
              <w:rPr>
                <w:rFonts w:ascii="Arial Narrow" w:eastAsia="Times New Roman" w:hAnsi="Arial Narrow" w:cs="Arial"/>
                <w:lang w:eastAsia="en-US"/>
              </w:rPr>
            </w:pPr>
          </w:p>
          <w:p w14:paraId="3151F13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 Gerenciamento de Operadores do Sistema</w:t>
            </w:r>
          </w:p>
          <w:p w14:paraId="2F9F39C0"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Cadastro e configuração de Operador do Sistema;</w:t>
            </w:r>
          </w:p>
          <w:p w14:paraId="0A7736C5" w14:textId="77777777" w:rsidR="00FA61AC" w:rsidRPr="0075584E" w:rsidRDefault="00FA61AC" w:rsidP="009611EE">
            <w:pPr>
              <w:rPr>
                <w:rFonts w:ascii="Arial Narrow" w:eastAsia="Times New Roman" w:hAnsi="Arial Narrow" w:cs="Arial"/>
                <w:lang w:eastAsia="en-US"/>
              </w:rPr>
            </w:pPr>
            <w:r w:rsidRPr="0075584E">
              <w:rPr>
                <w:rFonts w:ascii="Arial Narrow" w:eastAsia="Times New Roman" w:hAnsi="Arial Narrow" w:cs="Arial"/>
                <w:lang w:eastAsia="en-US"/>
              </w:rPr>
              <w:t>Permite definir as áreas de acesso que o operador terá no sistema – privilégios de acesso customizáveis;</w:t>
            </w:r>
          </w:p>
          <w:p w14:paraId="1A7CEA00" w14:textId="77777777" w:rsidR="00FA61AC" w:rsidRPr="0075584E" w:rsidRDefault="00FA61AC" w:rsidP="009611EE">
            <w:pPr>
              <w:rPr>
                <w:rFonts w:ascii="Arial Narrow" w:eastAsia="Times New Roman" w:hAnsi="Arial Narrow" w:cs="Arial"/>
                <w:b/>
                <w:bCs/>
                <w:lang w:eastAsia="en-US"/>
              </w:rPr>
            </w:pPr>
            <w:r w:rsidRPr="0075584E">
              <w:rPr>
                <w:rFonts w:ascii="Arial Narrow" w:eastAsia="Times New Roman" w:hAnsi="Arial Narrow" w:cs="Arial"/>
                <w:lang w:eastAsia="en-US"/>
              </w:rPr>
              <w:t>Permite definir quais permissões de acesso aos dispositivos um Operador poderá delegar a um usuário.</w:t>
            </w:r>
          </w:p>
        </w:tc>
        <w:tc>
          <w:tcPr>
            <w:tcW w:w="1134" w:type="dxa"/>
            <w:tcBorders>
              <w:top w:val="single" w:sz="4" w:space="0" w:color="auto"/>
              <w:left w:val="nil"/>
              <w:bottom w:val="single" w:sz="4" w:space="0" w:color="auto"/>
              <w:right w:val="single" w:sz="4" w:space="0" w:color="auto"/>
            </w:tcBorders>
            <w:noWrap/>
          </w:tcPr>
          <w:p w14:paraId="4529D1F3" w14:textId="77777777" w:rsidR="00FA61AC" w:rsidRPr="0075584E" w:rsidRDefault="00FA61AC" w:rsidP="009611EE">
            <w:pPr>
              <w:jc w:val="center"/>
              <w:rPr>
                <w:rFonts w:ascii="Arial Narrow" w:eastAsia="Times New Roman" w:hAnsi="Arial Narrow" w:cs="Arial"/>
                <w:lang w:eastAsia="en-US"/>
              </w:rPr>
            </w:pPr>
          </w:p>
          <w:p w14:paraId="706829D8" w14:textId="77777777" w:rsidR="00FA61AC" w:rsidRPr="0075584E" w:rsidRDefault="00FA61AC" w:rsidP="009611EE">
            <w:pPr>
              <w:jc w:val="center"/>
              <w:rPr>
                <w:rFonts w:ascii="Arial Narrow" w:eastAsia="Times New Roman" w:hAnsi="Arial Narrow" w:cs="Arial"/>
                <w:lang w:eastAsia="en-US"/>
              </w:rPr>
            </w:pPr>
            <w:r w:rsidRPr="0075584E">
              <w:rPr>
                <w:rFonts w:ascii="Arial Narrow" w:eastAsia="Times New Roman" w:hAnsi="Arial Narrow" w:cs="Arial"/>
                <w:lang w:eastAsia="en-US"/>
              </w:rPr>
              <w:t>01 unidade</w:t>
            </w:r>
          </w:p>
        </w:tc>
      </w:tr>
    </w:tbl>
    <w:p w14:paraId="25C63647" w14:textId="77777777" w:rsidR="00FA61AC" w:rsidRPr="0075584E" w:rsidRDefault="00FA61AC" w:rsidP="00631F71">
      <w:pPr>
        <w:jc w:val="both"/>
        <w:rPr>
          <w:rFonts w:ascii="Arial Narrow" w:eastAsia="Calibri" w:hAnsi="Arial Narrow" w:cs="Arial"/>
          <w:lang w:eastAsia="en-US"/>
        </w:rPr>
      </w:pPr>
    </w:p>
    <w:p w14:paraId="7ACCED47" w14:textId="77777777" w:rsidR="006E709E" w:rsidRPr="0075584E" w:rsidRDefault="006E709E" w:rsidP="002A7AF4">
      <w:pPr>
        <w:widowControl w:val="0"/>
        <w:suppressAutoHyphens/>
        <w:jc w:val="both"/>
        <w:rPr>
          <w:rFonts w:ascii="Arial Narrow" w:eastAsia="Arial" w:hAnsi="Arial Narrow" w:cs="Arial"/>
          <w:lang w:val="pt-PT" w:eastAsia="en-US"/>
        </w:rPr>
      </w:pPr>
    </w:p>
    <w:p w14:paraId="440CEF7B" w14:textId="77777777" w:rsidR="006E709E" w:rsidRPr="0075584E" w:rsidRDefault="006E709E" w:rsidP="002A7AF4">
      <w:pPr>
        <w:widowControl w:val="0"/>
        <w:suppressAutoHyphens/>
        <w:jc w:val="both"/>
        <w:rPr>
          <w:rFonts w:ascii="Arial Narrow" w:eastAsia="Arial" w:hAnsi="Arial Narrow" w:cs="Arial"/>
          <w:lang w:val="pt-PT" w:eastAsia="en-US"/>
        </w:rPr>
      </w:pPr>
    </w:p>
    <w:p w14:paraId="3F4C2005" w14:textId="299F9E90"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Único</w:t>
      </w:r>
      <w:r w:rsidRPr="0075584E">
        <w:rPr>
          <w:rFonts w:ascii="Arial Narrow" w:eastAsia="Arial" w:hAnsi="Arial Narrow" w:cs="Arial"/>
          <w:lang w:val="pt-PT" w:eastAsia="en-US"/>
        </w:rPr>
        <w:t xml:space="preserve"> – O objeto do contrato será entregue/instalado em conforme condições estabelecidas no TERMO DE REFERÊNCIA, com obediência rigorosa, fiel e integral de todas as exigências, normas, itens, elementos, condições gerais, e especiais contidos no processo administrativo nº </w:t>
      </w:r>
      <w:r w:rsidR="00DE0460" w:rsidRPr="0075584E">
        <w:rPr>
          <w:rFonts w:ascii="Arial Narrow" w:eastAsia="Arial" w:hAnsi="Arial Narrow" w:cs="Arial"/>
          <w:lang w:val="pt-PT" w:eastAsia="en-US"/>
        </w:rPr>
        <w:t>4702</w:t>
      </w:r>
      <w:r w:rsidRPr="0075584E">
        <w:rPr>
          <w:rFonts w:ascii="Arial Narrow" w:eastAsia="Arial" w:hAnsi="Arial Narrow" w:cs="Arial"/>
          <w:lang w:val="pt-PT" w:eastAsia="en-US"/>
        </w:rPr>
        <w:t>/2025, no presente contrato, no TERMO DE REFERÊNCIA, bem como em detalhes e informações fornecidas pelo CONTRATANTE.</w:t>
      </w:r>
    </w:p>
    <w:p w14:paraId="66752D97" w14:textId="77777777" w:rsidR="006E709E" w:rsidRPr="0075584E" w:rsidRDefault="006E709E" w:rsidP="002A7AF4">
      <w:pPr>
        <w:widowControl w:val="0"/>
        <w:suppressAutoHyphens/>
        <w:jc w:val="both"/>
        <w:rPr>
          <w:rFonts w:ascii="Arial Narrow" w:eastAsia="Arial" w:hAnsi="Arial Narrow" w:cs="Arial"/>
          <w:lang w:val="pt-PT" w:eastAsia="en-US"/>
        </w:rPr>
      </w:pPr>
    </w:p>
    <w:p w14:paraId="3862E886"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TERCEIRA – DO VALOR</w:t>
      </w:r>
    </w:p>
    <w:p w14:paraId="457F4162" w14:textId="77777777" w:rsidR="006E709E" w:rsidRPr="0075584E" w:rsidRDefault="006E709E" w:rsidP="002A7AF4">
      <w:pPr>
        <w:keepNext/>
        <w:keepLines/>
        <w:jc w:val="both"/>
        <w:outlineLvl w:val="0"/>
        <w:rPr>
          <w:rFonts w:ascii="Arial Narrow" w:eastAsia="Times New Roman" w:hAnsi="Arial Narrow" w:cs="Arial"/>
          <w:b/>
          <w:lang w:eastAsia="en-US"/>
        </w:rPr>
      </w:pPr>
    </w:p>
    <w:p w14:paraId="3DFC2B3D" w14:textId="77777777" w:rsidR="006E709E" w:rsidRPr="0075584E" w:rsidRDefault="006E709E" w:rsidP="002A7AF4">
      <w:pPr>
        <w:widowControl w:val="0"/>
        <w:tabs>
          <w:tab w:val="left" w:pos="694"/>
          <w:tab w:val="left" w:pos="1498"/>
          <w:tab w:val="left" w:pos="1906"/>
          <w:tab w:val="left" w:pos="2237"/>
          <w:tab w:val="left" w:pos="2789"/>
          <w:tab w:val="left" w:pos="4011"/>
          <w:tab w:val="left" w:pos="5213"/>
          <w:tab w:val="left" w:pos="5633"/>
          <w:tab w:val="left" w:pos="6185"/>
          <w:tab w:val="left" w:pos="6776"/>
          <w:tab w:val="left" w:pos="9639"/>
        </w:tabs>
        <w:suppressAutoHyphens/>
        <w:jc w:val="both"/>
        <w:rPr>
          <w:rFonts w:ascii="Arial Narrow" w:eastAsia="Arial" w:hAnsi="Arial Narrow" w:cs="Arial"/>
          <w:strike/>
          <w:lang w:val="pt-PT" w:eastAsia="en-US"/>
        </w:rPr>
      </w:pPr>
      <w:r w:rsidRPr="0075584E">
        <w:rPr>
          <w:rFonts w:ascii="Arial Narrow" w:eastAsia="Arial" w:hAnsi="Arial Narrow" w:cs="Arial"/>
          <w:lang w:val="pt-PT" w:eastAsia="en-US"/>
        </w:rPr>
        <w:t>O valor total do presente Contrato é de R$XXXXXXXX (por extenso).</w:t>
      </w:r>
    </w:p>
    <w:p w14:paraId="0E138673" w14:textId="77777777" w:rsidR="006E709E" w:rsidRPr="0075584E" w:rsidRDefault="006E709E" w:rsidP="002A7AF4">
      <w:pPr>
        <w:widowControl w:val="0"/>
        <w:suppressAutoHyphens/>
        <w:jc w:val="both"/>
        <w:rPr>
          <w:rFonts w:ascii="Arial Narrow" w:eastAsia="Arial" w:hAnsi="Arial Narrow" w:cs="Arial"/>
          <w:lang w:val="pt-PT" w:eastAsia="en-US"/>
        </w:rPr>
      </w:pPr>
    </w:p>
    <w:p w14:paraId="1E19A19A"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QUARTA – DA FORMA E PRAZO DE PAGAMENTO</w:t>
      </w:r>
    </w:p>
    <w:p w14:paraId="585950C8" w14:textId="77777777" w:rsidR="006E709E" w:rsidRPr="0075584E" w:rsidRDefault="006E709E" w:rsidP="002A7AF4">
      <w:pPr>
        <w:keepNext/>
        <w:keepLines/>
        <w:jc w:val="both"/>
        <w:outlineLvl w:val="0"/>
        <w:rPr>
          <w:rFonts w:ascii="Arial Narrow" w:eastAsia="Times New Roman" w:hAnsi="Arial Narrow" w:cs="Arial"/>
          <w:b/>
          <w:lang w:eastAsia="en-US"/>
        </w:rPr>
      </w:pPr>
    </w:p>
    <w:p w14:paraId="757CFF91" w14:textId="77777777" w:rsidR="006E709E" w:rsidRPr="0075584E" w:rsidRDefault="006E709E" w:rsidP="002A7AF4">
      <w:pPr>
        <w:widowControl w:val="0"/>
        <w:suppressAutoHyphens/>
        <w:jc w:val="both"/>
        <w:rPr>
          <w:rFonts w:ascii="Arial Narrow" w:eastAsia="Arial" w:hAnsi="Arial Narrow" w:cs="Arial"/>
          <w:lang w:eastAsia="en-US"/>
        </w:rPr>
      </w:pPr>
      <w:r w:rsidRPr="0075584E">
        <w:rPr>
          <w:rFonts w:ascii="Arial Narrow" w:eastAsia="Arial" w:hAnsi="Arial Narrow" w:cs="Arial"/>
          <w:lang w:val="pt-PT" w:eastAsia="en-US"/>
        </w:rPr>
        <w:t xml:space="preserve">Os pagamentos serão efetuados à CONTRATADA, após a regular liquidação da despesa, nos termos do art. 63 da Lei Federal nº 4.320/1964, observado o disposto nos arts. 140 e seguintes da Lei Federal nº 14.133/2021, em 30 (trinta) dias, </w:t>
      </w:r>
      <w:r w:rsidRPr="0075584E">
        <w:rPr>
          <w:rFonts w:ascii="Arial Narrow" w:eastAsia="Times New Roman" w:hAnsi="Arial Narrow" w:cs="Arial"/>
        </w:rPr>
        <w:t xml:space="preserve">a contar da data do protocolo do documento de cobrança no(a) XXXXXXXXXXXX </w:t>
      </w:r>
      <w:r w:rsidRPr="0075584E">
        <w:rPr>
          <w:rFonts w:ascii="Arial Narrow" w:eastAsia="Times New Roman" w:hAnsi="Arial Narrow" w:cs="Arial"/>
          <w:i/>
          <w:iCs/>
        </w:rPr>
        <w:t>(setor competente do órgão ou entidade licitante)</w:t>
      </w:r>
      <w:r w:rsidRPr="0075584E">
        <w:rPr>
          <w:rFonts w:ascii="Arial Narrow" w:eastAsia="Times New Roman" w:hAnsi="Arial Narrow" w:cs="Arial"/>
        </w:rPr>
        <w:t>.</w:t>
      </w:r>
    </w:p>
    <w:p w14:paraId="576541A1" w14:textId="77777777" w:rsidR="006E709E" w:rsidRPr="0075584E" w:rsidRDefault="006E709E" w:rsidP="002A7AF4">
      <w:pPr>
        <w:widowControl w:val="0"/>
        <w:suppressAutoHyphens/>
        <w:jc w:val="both"/>
        <w:rPr>
          <w:rFonts w:ascii="Arial Narrow" w:eastAsia="Arial" w:hAnsi="Arial Narrow" w:cs="Arial"/>
          <w:b/>
          <w:lang w:val="pt-PT" w:eastAsia="en-US"/>
        </w:rPr>
      </w:pPr>
    </w:p>
    <w:p w14:paraId="6293A350" w14:textId="77777777" w:rsidR="006E709E" w:rsidRPr="0075584E" w:rsidRDefault="006E709E" w:rsidP="002A7AF4">
      <w:pPr>
        <w:jc w:val="both"/>
        <w:rPr>
          <w:rFonts w:ascii="Arial Narrow" w:eastAsia="Calibri" w:hAnsi="Arial Narrow" w:cs="Arial"/>
          <w:lang w:eastAsia="en-US"/>
        </w:rPr>
      </w:pPr>
      <w:r w:rsidRPr="0075584E">
        <w:rPr>
          <w:rFonts w:ascii="Arial Narrow" w:eastAsia="Calibri" w:hAnsi="Arial Narrow" w:cs="Arial"/>
          <w:b/>
          <w:lang w:eastAsia="en-US"/>
        </w:rPr>
        <w:t xml:space="preserve">Parágrafo Primeiro – </w:t>
      </w:r>
      <w:r w:rsidRPr="0075584E">
        <w:rPr>
          <w:rFonts w:ascii="Arial Narrow" w:eastAsia="Calibri" w:hAnsi="Arial Narrow" w:cs="Arial"/>
          <w:lang w:eastAsia="en-US"/>
        </w:rPr>
        <w:t>O documento de cobrança será apresentado à Fiscalização, para atesto, e, após, protocolado no(a) XXXXXXXXXX (</w:t>
      </w:r>
      <w:r w:rsidRPr="0075584E">
        <w:rPr>
          <w:rFonts w:ascii="Arial Narrow" w:eastAsia="Calibri" w:hAnsi="Arial Narrow" w:cs="Arial"/>
          <w:i/>
          <w:lang w:eastAsia="en-US"/>
        </w:rPr>
        <w:t>setor competente do órgão ou entidade contratante</w:t>
      </w:r>
      <w:r w:rsidRPr="0075584E">
        <w:rPr>
          <w:rFonts w:ascii="Arial Narrow" w:eastAsia="Calibri" w:hAnsi="Arial Narrow" w:cs="Arial"/>
          <w:lang w:eastAsia="en-US"/>
        </w:rPr>
        <w:t>).</w:t>
      </w:r>
    </w:p>
    <w:p w14:paraId="2A1D9056"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Segundo –</w:t>
      </w:r>
      <w:r w:rsidRPr="0075584E">
        <w:rPr>
          <w:rFonts w:ascii="Arial Narrow" w:eastAsia="Arial" w:hAnsi="Arial Narrow" w:cs="Arial"/>
          <w:lang w:val="pt-PT" w:eastAsia="en-US"/>
        </w:rPr>
        <w:t xml:space="preserve"> No caso de erro nos documentos de faturamento ou cobrança, estes serão devolvidos à CONTRATADA para retificação ou substituição, passando o prazo de pagamento a fluir, então, a partir da reapresentação válida desses documentos.</w:t>
      </w:r>
    </w:p>
    <w:p w14:paraId="4B36F0AF" w14:textId="77777777" w:rsidR="006E709E" w:rsidRPr="0075584E" w:rsidRDefault="006E709E" w:rsidP="002A7AF4">
      <w:pPr>
        <w:widowControl w:val="0"/>
        <w:suppressAutoHyphens/>
        <w:jc w:val="both"/>
        <w:rPr>
          <w:rFonts w:ascii="Arial Narrow" w:eastAsia="Arial" w:hAnsi="Arial Narrow" w:cs="Arial"/>
          <w:b/>
          <w:lang w:val="pt-PT" w:eastAsia="en-US"/>
        </w:rPr>
      </w:pPr>
    </w:p>
    <w:p w14:paraId="15BC4151"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 xml:space="preserve">Parágrafo Terceiro - </w:t>
      </w:r>
      <w:r w:rsidRPr="0075584E">
        <w:rPr>
          <w:rFonts w:ascii="Arial Narrow" w:eastAsia="Arial" w:hAnsi="Arial Narrow" w:cs="Arial"/>
          <w:lang w:val="pt-PT" w:eastAsia="en-US"/>
        </w:rPr>
        <w:t xml:space="preserve">O valor dos pagamentos eventualmente efetuados com atraso, </w:t>
      </w:r>
      <w:r w:rsidRPr="0075584E">
        <w:rPr>
          <w:rFonts w:ascii="Arial Narrow" w:eastAsia="Times New Roman" w:hAnsi="Arial Narrow" w:cs="Arial"/>
          <w:iCs/>
          <w:lang w:val="pt-PT" w:eastAsia="en-US"/>
        </w:rPr>
        <w:t>desde que não decorra de fato ou ato imputável à CONTRATADA,</w:t>
      </w:r>
      <w:r w:rsidRPr="0075584E">
        <w:rPr>
          <w:rFonts w:ascii="Arial Narrow" w:eastAsia="Arial" w:hAnsi="Arial Narrow" w:cs="Arial"/>
          <w:lang w:val="pt-PT" w:eastAsia="en-US"/>
        </w:rPr>
        <w:t xml:space="preserve"> sofrerá a incidência de juros e correção monetária, de acordo com a variação da Taxa Selic aplicável à mora da Administração Pública, limitados a 12% ao ano.</w:t>
      </w:r>
    </w:p>
    <w:p w14:paraId="72228ECC" w14:textId="77777777" w:rsidR="006E709E" w:rsidRPr="0075584E" w:rsidRDefault="006E709E" w:rsidP="002A7AF4">
      <w:pPr>
        <w:widowControl w:val="0"/>
        <w:suppressAutoHyphens/>
        <w:jc w:val="both"/>
        <w:rPr>
          <w:rFonts w:ascii="Arial Narrow" w:eastAsia="Arial" w:hAnsi="Arial Narrow" w:cs="Arial"/>
          <w:lang w:val="pt-PT" w:eastAsia="en-US"/>
        </w:rPr>
      </w:pPr>
    </w:p>
    <w:p w14:paraId="32CD282A"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Quarto</w:t>
      </w:r>
      <w:r w:rsidRPr="0075584E">
        <w:rPr>
          <w:rFonts w:ascii="Arial Narrow" w:eastAsia="Arial" w:hAnsi="Arial Narrow" w:cs="Arial"/>
          <w:lang w:val="pt-PT" w:eastAsia="en-US"/>
        </w:rPr>
        <w:t xml:space="preserve"> – O pagamento à CONTRATADA será realizado em razão do efetivo fornecimento realizado e aceito, sem que o CONTRATANTE esteja obrigado(a) a pagar o valor total do contrato caso todo o quantitativo do objeto previsto na cláusula segunda não tenha sido regularmente entregue e aceito.</w:t>
      </w:r>
    </w:p>
    <w:p w14:paraId="038A9712" w14:textId="77777777" w:rsidR="006E709E" w:rsidRPr="0075584E" w:rsidRDefault="006E709E" w:rsidP="002A7AF4">
      <w:pPr>
        <w:widowControl w:val="0"/>
        <w:suppressAutoHyphens/>
        <w:jc w:val="both"/>
        <w:rPr>
          <w:rFonts w:ascii="Arial Narrow" w:eastAsia="Arial" w:hAnsi="Arial Narrow" w:cs="Arial"/>
          <w:lang w:val="pt-PT" w:eastAsia="en-US"/>
        </w:rPr>
      </w:pPr>
    </w:p>
    <w:p w14:paraId="76D24FC6"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Quinto</w:t>
      </w:r>
      <w:r w:rsidRPr="0075584E">
        <w:rPr>
          <w:rFonts w:ascii="Arial Narrow" w:eastAsia="Arial" w:hAnsi="Arial Narrow" w:cs="Arial"/>
          <w:lang w:val="pt-PT" w:eastAsia="en-US"/>
        </w:rPr>
        <w:t xml:space="preserve"> – O pagamento será efetuado à CONTRATADA por meio de crédito em conta corrente aberta em banco a ser indicado pelo CONTRATANTE.</w:t>
      </w:r>
    </w:p>
    <w:p w14:paraId="7D4B4EA5" w14:textId="77777777" w:rsidR="006E709E" w:rsidRPr="0075584E" w:rsidRDefault="006E709E" w:rsidP="002A7AF4">
      <w:pPr>
        <w:widowControl w:val="0"/>
        <w:suppressAutoHyphens/>
        <w:jc w:val="both"/>
        <w:rPr>
          <w:rFonts w:ascii="Arial Narrow" w:eastAsia="Arial" w:hAnsi="Arial Narrow" w:cs="Arial"/>
          <w:lang w:val="pt-PT" w:eastAsia="en-US"/>
        </w:rPr>
      </w:pPr>
    </w:p>
    <w:p w14:paraId="4D15098D"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QUINTA – DO REAJUSTE</w:t>
      </w:r>
    </w:p>
    <w:p w14:paraId="3B1C3892" w14:textId="77777777" w:rsidR="006E709E" w:rsidRPr="0075584E" w:rsidRDefault="006E709E" w:rsidP="002A7AF4">
      <w:pPr>
        <w:keepNext/>
        <w:keepLines/>
        <w:jc w:val="both"/>
        <w:outlineLvl w:val="0"/>
        <w:rPr>
          <w:rFonts w:ascii="Arial Narrow" w:eastAsia="Times New Roman" w:hAnsi="Arial Narrow" w:cs="Arial"/>
          <w:b/>
          <w:lang w:eastAsia="en-US"/>
        </w:rPr>
      </w:pPr>
    </w:p>
    <w:p w14:paraId="44B3046B"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Parágrafo primeiro – Somente ocorrerá reajustamento do Contrato decorrido o prazo de 12 (doze) meses contados da data do orçamento estimado, observada a Lei Federal nº 10.192, de 14 de fevereiro de 2001.</w:t>
      </w:r>
    </w:p>
    <w:p w14:paraId="22BD4C5F" w14:textId="77777777" w:rsidR="006E709E" w:rsidRPr="0075584E" w:rsidRDefault="006E709E" w:rsidP="002A7AF4">
      <w:pPr>
        <w:widowControl w:val="0"/>
        <w:suppressAutoHyphens/>
        <w:jc w:val="both"/>
        <w:rPr>
          <w:rFonts w:ascii="Arial Narrow" w:eastAsia="Arial" w:hAnsi="Arial Narrow" w:cs="Arial"/>
          <w:lang w:val="pt-PT" w:eastAsia="en-US"/>
        </w:rPr>
      </w:pPr>
    </w:p>
    <w:p w14:paraId="5327A7A3"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Parágrafo segundo– Os preços serão reajustados de acordo com a variação do Índice de Preços ao Consumidor Amplo Especial – IPCA–E do Instituto Brasileiro de Geografia e Estatística – IBGE, calculado por meio da seguinte fórmula:</w:t>
      </w:r>
    </w:p>
    <w:p w14:paraId="3356EADD" w14:textId="77777777" w:rsidR="006E709E" w:rsidRPr="0075584E" w:rsidRDefault="006E709E" w:rsidP="002A7AF4">
      <w:pPr>
        <w:suppressAutoHyphens/>
        <w:ind w:right="-285"/>
        <w:jc w:val="both"/>
        <w:rPr>
          <w:rFonts w:ascii="Arial Narrow" w:eastAsia="ArialMT" w:hAnsi="Arial Narrow" w:cs="Arial"/>
          <w:bCs/>
        </w:rPr>
      </w:pPr>
    </w:p>
    <w:p w14:paraId="287CE12D"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R = Po[(I–Io)/Io]</w:t>
      </w:r>
    </w:p>
    <w:p w14:paraId="59D73A5C"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Onde:</w:t>
      </w:r>
    </w:p>
    <w:p w14:paraId="30E6D269"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R = valor do reajuste;</w:t>
      </w:r>
    </w:p>
    <w:p w14:paraId="2222CAB5"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I = índice IPCA–E mensal relativo ao mês anterior ao de aniversário do Contrato;</w:t>
      </w:r>
    </w:p>
    <w:p w14:paraId="2BC73CF3"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 xml:space="preserve">Io = índice do IPCA–E mensal relativo ao mês anterior ao da apresentação da Proposta; </w:t>
      </w:r>
    </w:p>
    <w:p w14:paraId="1579FCCA" w14:textId="77777777" w:rsidR="006E709E" w:rsidRPr="0075584E" w:rsidRDefault="006E709E" w:rsidP="002A7AF4">
      <w:pPr>
        <w:suppressAutoHyphens/>
        <w:ind w:right="-285"/>
        <w:jc w:val="both"/>
        <w:rPr>
          <w:rFonts w:ascii="Arial Narrow" w:eastAsia="ArialMT" w:hAnsi="Arial Narrow" w:cs="Arial"/>
          <w:bCs/>
        </w:rPr>
      </w:pPr>
      <w:r w:rsidRPr="0075584E">
        <w:rPr>
          <w:rFonts w:ascii="Arial Narrow" w:eastAsia="ArialMT" w:hAnsi="Arial Narrow" w:cs="Arial"/>
          <w:bCs/>
        </w:rPr>
        <w:t>Po = preço unitário contratual, objeto do reajustamento.</w:t>
      </w:r>
    </w:p>
    <w:p w14:paraId="03E381F1" w14:textId="77777777" w:rsidR="006E709E" w:rsidRPr="0075584E" w:rsidRDefault="006E709E" w:rsidP="002A7AF4">
      <w:pPr>
        <w:suppressAutoHyphens/>
        <w:ind w:right="-285"/>
        <w:jc w:val="both"/>
        <w:rPr>
          <w:rFonts w:ascii="Arial Narrow" w:eastAsia="ArialMT" w:hAnsi="Arial Narrow" w:cs="Arial"/>
          <w:bCs/>
        </w:rPr>
      </w:pPr>
    </w:p>
    <w:p w14:paraId="49FCA2A3" w14:textId="77777777" w:rsidR="006E709E" w:rsidRPr="0075584E" w:rsidRDefault="006E709E" w:rsidP="002A7AF4">
      <w:pPr>
        <w:suppressAutoHyphens/>
        <w:ind w:right="-285"/>
        <w:jc w:val="both"/>
        <w:rPr>
          <w:rFonts w:ascii="Arial Narrow" w:eastAsia="Calibri" w:hAnsi="Arial Narrow" w:cs="Arial"/>
          <w:lang w:eastAsia="en-US"/>
        </w:rPr>
      </w:pPr>
      <w:r w:rsidRPr="0075584E">
        <w:rPr>
          <w:rFonts w:ascii="Arial Narrow" w:eastAsia="Calibri" w:hAnsi="Arial Narrow" w:cs="Arial"/>
          <w:b/>
          <w:lang w:eastAsia="en-US"/>
        </w:rPr>
        <w:t>Parágrafo terceiro –</w:t>
      </w:r>
      <w:r w:rsidRPr="0075584E">
        <w:rPr>
          <w:rFonts w:ascii="Arial Narrow" w:eastAsia="Calibri" w:hAnsi="Arial Narrow" w:cs="Arial"/>
          <w:lang w:eastAsia="en-US"/>
        </w:rPr>
        <w:t xml:space="preserve">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7BF827DE" w14:textId="77777777" w:rsidR="006E709E" w:rsidRPr="0075584E" w:rsidRDefault="006E709E" w:rsidP="002A7AF4">
      <w:pPr>
        <w:widowControl w:val="0"/>
        <w:suppressAutoHyphens/>
        <w:jc w:val="both"/>
        <w:rPr>
          <w:rFonts w:ascii="Arial Narrow" w:eastAsia="Arial" w:hAnsi="Arial Narrow" w:cs="Arial"/>
          <w:lang w:val="pt-PT" w:eastAsia="en-US"/>
        </w:rPr>
      </w:pPr>
    </w:p>
    <w:p w14:paraId="7A1E7BFC"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 xml:space="preserve">CLÁUSULA SEXTA – DO REEQUILÍBRIO ECONÔMICO-FINANCEIRO </w:t>
      </w:r>
    </w:p>
    <w:p w14:paraId="7E877AFD" w14:textId="77777777" w:rsidR="006E709E" w:rsidRPr="0075584E" w:rsidRDefault="006E709E" w:rsidP="002A7AF4">
      <w:pPr>
        <w:keepNext/>
        <w:keepLines/>
        <w:jc w:val="both"/>
        <w:outlineLvl w:val="0"/>
        <w:rPr>
          <w:rFonts w:ascii="Arial Narrow" w:eastAsia="Times New Roman" w:hAnsi="Arial Narrow" w:cs="Arial"/>
          <w:highlight w:val="yellow"/>
          <w:lang w:eastAsia="en-US"/>
        </w:rPr>
      </w:pPr>
    </w:p>
    <w:p w14:paraId="2E863346"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O preço definido na cláusula quarta permanecerá fixo e irreajustável, salvo hipóteses de manutenção do equilíbrio econômico-financeiro, que deverá ser comprovado pelo CONTRATADO e aprovado pelo CONTRATANTE;</w:t>
      </w:r>
    </w:p>
    <w:p w14:paraId="6D69C58A"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 xml:space="preserve">Parágrafo Primeiro </w:t>
      </w:r>
      <w:r w:rsidRPr="0075584E">
        <w:rPr>
          <w:rFonts w:ascii="Arial Narrow" w:eastAsia="Arial" w:hAnsi="Arial Narrow" w:cs="Arial"/>
          <w:lang w:val="pt-PT" w:eastAsia="en-US"/>
        </w:rPr>
        <w:t>– O reequilíbrio de que trata o parágrafo anterior será deliberado pela Administração a partir de requerimento formal do interessado, o qual deverá vir acompanhado de documentação comprobatória do incremento dos custos, gerando eventuais efeitos a partir da protocolização do requerimento, e nunca de forma retroativa.</w:t>
      </w:r>
    </w:p>
    <w:p w14:paraId="0DCC396B" w14:textId="77777777" w:rsidR="006E709E" w:rsidRPr="0075584E" w:rsidRDefault="006E709E" w:rsidP="002A7AF4">
      <w:pPr>
        <w:widowControl w:val="0"/>
        <w:suppressAutoHyphens/>
        <w:jc w:val="both"/>
        <w:rPr>
          <w:rFonts w:ascii="Arial Narrow" w:eastAsia="Arial" w:hAnsi="Arial Narrow" w:cs="Arial"/>
          <w:lang w:val="pt-PT" w:eastAsia="en-US"/>
        </w:rPr>
      </w:pPr>
    </w:p>
    <w:p w14:paraId="6EC38221" w14:textId="77777777" w:rsidR="006E709E" w:rsidRPr="0075584E" w:rsidRDefault="006E709E" w:rsidP="002A7AF4">
      <w:pPr>
        <w:widowControl w:val="0"/>
        <w:suppressAutoHyphens/>
        <w:jc w:val="both"/>
        <w:rPr>
          <w:rFonts w:ascii="Arial Narrow" w:eastAsia="Arial" w:hAnsi="Arial Narrow" w:cs="Arial"/>
          <w:b/>
          <w:lang w:val="pt-PT" w:eastAsia="en-US"/>
        </w:rPr>
      </w:pPr>
      <w:r w:rsidRPr="0075584E">
        <w:rPr>
          <w:rFonts w:ascii="Arial Narrow" w:eastAsia="Arial" w:hAnsi="Arial Narrow" w:cs="Arial"/>
          <w:b/>
          <w:lang w:val="pt-PT" w:eastAsia="en-US"/>
        </w:rPr>
        <w:t>Parágrafo Segundo</w:t>
      </w:r>
      <w:r w:rsidRPr="0075584E">
        <w:rPr>
          <w:rFonts w:ascii="Arial Narrow" w:eastAsia="Arial" w:hAnsi="Arial Narrow" w:cs="Arial"/>
          <w:lang w:val="pt-PT" w:eastAsia="en-US"/>
        </w:rPr>
        <w:t xml:space="preserve"> – O requerimento realizado pelo CONTRATADO para fins de reequilíbrio econômico-financeiro do contrato deverá ser respondido pela autoridade competente no prazo máximo de 30 (trinta) dias.</w:t>
      </w:r>
    </w:p>
    <w:p w14:paraId="5D641809" w14:textId="77777777" w:rsidR="006E709E" w:rsidRPr="0075584E" w:rsidRDefault="006E709E" w:rsidP="002A7AF4">
      <w:pPr>
        <w:widowControl w:val="0"/>
        <w:suppressAutoHyphens/>
        <w:jc w:val="both"/>
        <w:rPr>
          <w:rFonts w:ascii="Arial Narrow" w:eastAsia="Arial" w:hAnsi="Arial Narrow" w:cs="Arial"/>
          <w:b/>
          <w:lang w:val="pt-PT" w:eastAsia="en-US"/>
        </w:rPr>
      </w:pPr>
    </w:p>
    <w:p w14:paraId="63FAE869"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 xml:space="preserve">CLÁUSULA SÉTIMA – DA FORMA DE EXECUÇÃO DO OBJETO </w:t>
      </w:r>
    </w:p>
    <w:p w14:paraId="2BB2E780" w14:textId="77777777" w:rsidR="006E709E" w:rsidRPr="0075584E" w:rsidRDefault="006E709E" w:rsidP="002A7AF4">
      <w:pPr>
        <w:keepNext/>
        <w:keepLines/>
        <w:jc w:val="both"/>
        <w:outlineLvl w:val="0"/>
        <w:rPr>
          <w:rFonts w:ascii="Arial Narrow" w:eastAsia="Times New Roman" w:hAnsi="Arial Narrow" w:cs="Arial"/>
          <w:b/>
          <w:lang w:eastAsia="en-US"/>
        </w:rPr>
      </w:pPr>
    </w:p>
    <w:p w14:paraId="0967EDCC"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A forma de execução do objeto do presente contrato, obedecerá ao TERMO DE REFERÊNCIA constante nos autos do Processo Administrativo.</w:t>
      </w:r>
    </w:p>
    <w:p w14:paraId="731A6BD8" w14:textId="77777777" w:rsidR="006E709E" w:rsidRPr="0075584E" w:rsidRDefault="006E709E" w:rsidP="002A7AF4">
      <w:pPr>
        <w:widowControl w:val="0"/>
        <w:suppressAutoHyphens/>
        <w:jc w:val="both"/>
        <w:rPr>
          <w:rFonts w:ascii="Arial Narrow" w:eastAsia="Arial" w:hAnsi="Arial Narrow" w:cs="Arial"/>
          <w:lang w:val="pt-PT" w:eastAsia="en-US"/>
        </w:rPr>
      </w:pPr>
    </w:p>
    <w:p w14:paraId="57A83B46"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OITAVA – DA FISCALIZAÇÃO</w:t>
      </w:r>
    </w:p>
    <w:p w14:paraId="6BF6C55E" w14:textId="77777777" w:rsidR="006E709E" w:rsidRPr="0075584E" w:rsidRDefault="006E709E" w:rsidP="002A7AF4">
      <w:pPr>
        <w:keepNext/>
        <w:keepLines/>
        <w:jc w:val="both"/>
        <w:outlineLvl w:val="0"/>
        <w:rPr>
          <w:rFonts w:ascii="Arial Narrow" w:eastAsia="Times New Roman" w:hAnsi="Arial Narrow" w:cs="Arial"/>
          <w:b/>
          <w:u w:val="single"/>
          <w:lang w:eastAsia="en-US"/>
        </w:rPr>
      </w:pPr>
    </w:p>
    <w:p w14:paraId="74FE984A"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3C360055"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Primeiro</w:t>
      </w:r>
      <w:r w:rsidRPr="0075584E">
        <w:rPr>
          <w:rFonts w:ascii="Arial Narrow" w:eastAsia="Arial" w:hAnsi="Arial Narrow" w:cs="Arial"/>
          <w:lang w:val="pt-PT" w:eastAsia="en-US"/>
        </w:rPr>
        <w:t xml:space="preserve"> – A Fiscalização da entrega dos serviços caberá a comissão designada por ato do órgão licitante. Incumbe à Fiscalização a prática de todos os atos que lhe são próprios nos termos da legislação em vigor, respeitados o contraditório e a ampla defesa.</w:t>
      </w:r>
    </w:p>
    <w:p w14:paraId="7EB78B40" w14:textId="77777777" w:rsidR="006E709E" w:rsidRPr="0075584E" w:rsidRDefault="006E709E" w:rsidP="002A7AF4">
      <w:pPr>
        <w:widowControl w:val="0"/>
        <w:suppressAutoHyphens/>
        <w:jc w:val="both"/>
        <w:rPr>
          <w:rFonts w:ascii="Arial Narrow" w:eastAsia="Arial" w:hAnsi="Arial Narrow" w:cs="Arial"/>
          <w:lang w:val="pt-PT" w:eastAsia="en-US"/>
        </w:rPr>
      </w:pPr>
    </w:p>
    <w:p w14:paraId="6266164D"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Segundo</w:t>
      </w:r>
      <w:r w:rsidRPr="0075584E">
        <w:rPr>
          <w:rFonts w:ascii="Arial Narrow" w:eastAsia="Arial" w:hAnsi="Arial Narrow" w:cs="Arial"/>
          <w:lang w:val="pt-PT" w:eastAsia="en-US"/>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1727226" w14:textId="77777777" w:rsidR="006E709E" w:rsidRPr="0075584E" w:rsidRDefault="006E709E" w:rsidP="002A7AF4">
      <w:pPr>
        <w:widowControl w:val="0"/>
        <w:suppressAutoHyphens/>
        <w:jc w:val="both"/>
        <w:rPr>
          <w:rFonts w:ascii="Arial Narrow" w:eastAsia="Arial" w:hAnsi="Arial Narrow" w:cs="Arial"/>
          <w:lang w:val="pt-PT" w:eastAsia="en-US"/>
        </w:rPr>
      </w:pPr>
    </w:p>
    <w:p w14:paraId="1E91DE0B"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Terceiro</w:t>
      </w:r>
      <w:r w:rsidRPr="0075584E">
        <w:rPr>
          <w:rFonts w:ascii="Arial Narrow" w:eastAsia="Arial" w:hAnsi="Arial Narrow" w:cs="Arial"/>
          <w:lang w:val="pt-PT" w:eastAsia="en-US"/>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4CE0A023" w14:textId="77777777" w:rsidR="00DB3859" w:rsidRPr="0075584E" w:rsidRDefault="00DB3859" w:rsidP="002A7AF4">
      <w:pPr>
        <w:widowControl w:val="0"/>
        <w:suppressAutoHyphens/>
        <w:jc w:val="both"/>
        <w:rPr>
          <w:rFonts w:ascii="Arial Narrow" w:eastAsia="Arial" w:hAnsi="Arial Narrow" w:cs="Arial"/>
          <w:b/>
          <w:lang w:val="pt-PT" w:eastAsia="en-US"/>
        </w:rPr>
      </w:pPr>
    </w:p>
    <w:p w14:paraId="673FFC5D"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Quarto</w:t>
      </w:r>
      <w:r w:rsidRPr="0075584E">
        <w:rPr>
          <w:rFonts w:ascii="Arial Narrow" w:eastAsia="Arial" w:hAnsi="Arial Narrow" w:cs="Arial"/>
          <w:lang w:val="pt-PT" w:eastAsia="en-US"/>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1CC17C11" w14:textId="77777777" w:rsidR="006E709E" w:rsidRPr="0075584E" w:rsidRDefault="006E709E" w:rsidP="002A7AF4">
      <w:pPr>
        <w:widowControl w:val="0"/>
        <w:suppressAutoHyphens/>
        <w:jc w:val="both"/>
        <w:rPr>
          <w:rFonts w:ascii="Arial Narrow" w:eastAsia="Arial" w:hAnsi="Arial Narrow" w:cs="Arial"/>
          <w:lang w:val="pt-PT" w:eastAsia="en-US"/>
        </w:rPr>
      </w:pPr>
    </w:p>
    <w:p w14:paraId="45C14A74"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Quinto</w:t>
      </w:r>
      <w:r w:rsidRPr="0075584E">
        <w:rPr>
          <w:rFonts w:ascii="Arial Narrow" w:eastAsia="Arial" w:hAnsi="Arial Narrow" w:cs="Arial"/>
          <w:lang w:val="pt-PT" w:eastAsia="en-US"/>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521969" w14:textId="77777777" w:rsidR="006E709E" w:rsidRPr="0075584E" w:rsidRDefault="006E709E" w:rsidP="002A7AF4">
      <w:pPr>
        <w:widowControl w:val="0"/>
        <w:suppressAutoHyphens/>
        <w:jc w:val="both"/>
        <w:rPr>
          <w:rFonts w:ascii="Arial Narrow" w:eastAsia="Arial" w:hAnsi="Arial Narrow" w:cs="Arial"/>
          <w:lang w:val="pt-PT" w:eastAsia="en-US"/>
        </w:rPr>
      </w:pPr>
    </w:p>
    <w:p w14:paraId="1FA59FBF"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NONA – DA MANUTENÇÃO DO CONTRATO</w:t>
      </w:r>
    </w:p>
    <w:p w14:paraId="2FEE2A9E" w14:textId="77777777" w:rsidR="006E709E" w:rsidRPr="0075584E" w:rsidRDefault="006E709E" w:rsidP="002A7AF4">
      <w:pPr>
        <w:widowControl w:val="0"/>
        <w:suppressAutoHyphens/>
        <w:jc w:val="both"/>
        <w:rPr>
          <w:rFonts w:ascii="Arial Narrow" w:eastAsia="Arial" w:hAnsi="Arial Narrow" w:cs="Arial"/>
          <w:lang w:val="pt-PT" w:eastAsia="en-US"/>
        </w:rPr>
      </w:pPr>
    </w:p>
    <w:p w14:paraId="3B9BD733" w14:textId="77777777" w:rsidR="00C4754F" w:rsidRPr="0075584E" w:rsidRDefault="006E709E" w:rsidP="00C4754F">
      <w:pPr>
        <w:widowControl w:val="0"/>
        <w:suppressAutoHyphens/>
        <w:spacing w:line="276" w:lineRule="auto"/>
        <w:jc w:val="both"/>
        <w:rPr>
          <w:rFonts w:ascii="Arial Narrow" w:eastAsia="Arial" w:hAnsi="Arial Narrow" w:cs="Arial"/>
          <w:lang w:val="pt-PT" w:eastAsia="en-US"/>
        </w:rPr>
      </w:pPr>
      <w:r w:rsidRPr="0075584E">
        <w:rPr>
          <w:rFonts w:ascii="Arial Narrow" w:eastAsia="Arial" w:hAnsi="Arial Narrow" w:cs="Arial"/>
          <w:lang w:val="pt-PT" w:eastAsia="en-US"/>
        </w:rPr>
        <w:lastRenderedPageBreak/>
        <w:t>Compete à CONTRATADA manter, durante toda a execução do contrato, em compatibilidade com as obrigações por ela assumidas, todas as condições exigidas para a habilitação na licitação.</w:t>
      </w:r>
    </w:p>
    <w:p w14:paraId="3FB68410" w14:textId="77777777" w:rsidR="00C4754F" w:rsidRPr="0075584E" w:rsidRDefault="00C4754F" w:rsidP="00C4754F">
      <w:pPr>
        <w:widowControl w:val="0"/>
        <w:suppressAutoHyphens/>
        <w:spacing w:line="276" w:lineRule="auto"/>
        <w:jc w:val="both"/>
        <w:rPr>
          <w:rFonts w:ascii="Arial Narrow" w:eastAsia="Arial" w:hAnsi="Arial Narrow" w:cs="Arial"/>
          <w:lang w:val="pt-PT" w:eastAsia="en-US"/>
        </w:rPr>
      </w:pPr>
    </w:p>
    <w:p w14:paraId="39A21915" w14:textId="649B952B" w:rsidR="006E709E" w:rsidRPr="0075584E" w:rsidRDefault="006E709E" w:rsidP="00C4754F">
      <w:pPr>
        <w:widowControl w:val="0"/>
        <w:suppressAutoHyphens/>
        <w:spacing w:line="276" w:lineRule="auto"/>
        <w:jc w:val="both"/>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 DO PRAZO</w:t>
      </w:r>
    </w:p>
    <w:p w14:paraId="1AA91C57" w14:textId="77777777" w:rsidR="006E709E" w:rsidRPr="0075584E" w:rsidRDefault="006E709E" w:rsidP="002A7AF4">
      <w:pPr>
        <w:keepNext/>
        <w:keepLines/>
        <w:jc w:val="both"/>
        <w:outlineLvl w:val="0"/>
        <w:rPr>
          <w:rFonts w:ascii="Arial Narrow" w:eastAsia="Times New Roman" w:hAnsi="Arial Narrow" w:cs="Arial"/>
          <w:b/>
          <w:lang w:eastAsia="en-US"/>
        </w:rPr>
      </w:pPr>
    </w:p>
    <w:p w14:paraId="64B0E3AF"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A contratação terá eficácia a partir da data da publicação do instrumento correspondente no Portal Nacional de Contratações Públicas e vigorará por 12 (doze) meses contados da data de assinatura deste contrato.</w:t>
      </w:r>
    </w:p>
    <w:p w14:paraId="711BA59C" w14:textId="77777777" w:rsidR="006E709E" w:rsidRPr="0075584E" w:rsidRDefault="006E709E" w:rsidP="002A7AF4">
      <w:pPr>
        <w:widowControl w:val="0"/>
        <w:suppressAutoHyphens/>
        <w:jc w:val="both"/>
        <w:rPr>
          <w:rFonts w:ascii="Arial Narrow" w:eastAsia="Arial" w:hAnsi="Arial Narrow" w:cs="Arial"/>
          <w:i/>
          <w:lang w:val="pt-PT" w:eastAsia="en-US"/>
        </w:rPr>
      </w:pPr>
    </w:p>
    <w:p w14:paraId="4CAD473C"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Primeiro</w:t>
      </w:r>
      <w:r w:rsidRPr="0075584E">
        <w:rPr>
          <w:rFonts w:ascii="Arial Narrow" w:eastAsia="Arial" w:hAnsi="Arial Narrow" w:cs="Arial"/>
          <w:lang w:val="pt-PT" w:eastAsia="en-US"/>
        </w:rPr>
        <w:t xml:space="preserve"> – O prazo de vigência do contrato poderá ser prorrogado ou alterado nos termos da Lei Federal nº 14.133, de 1º de abril de 2021.</w:t>
      </w:r>
    </w:p>
    <w:p w14:paraId="2E92A27D" w14:textId="77777777" w:rsidR="006E709E" w:rsidRPr="0075584E" w:rsidRDefault="006E709E" w:rsidP="002A7AF4">
      <w:pPr>
        <w:widowControl w:val="0"/>
        <w:suppressAutoHyphens/>
        <w:jc w:val="both"/>
        <w:rPr>
          <w:rFonts w:ascii="Arial Narrow" w:eastAsia="Arial" w:hAnsi="Arial Narrow" w:cs="Arial"/>
          <w:lang w:val="pt-PT" w:eastAsia="en-US"/>
        </w:rPr>
      </w:pPr>
    </w:p>
    <w:p w14:paraId="4A705925"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 xml:space="preserve">CLÁUSULA DÉCIMA PRIMEIRA – DAS OBRIGAÇÕES DA CONTRATADA </w:t>
      </w:r>
    </w:p>
    <w:p w14:paraId="54465623" w14:textId="77777777" w:rsidR="0090752D" w:rsidRPr="0075584E" w:rsidRDefault="0090752D" w:rsidP="0090752D">
      <w:pPr>
        <w:spacing w:before="120" w:after="240"/>
        <w:rPr>
          <w:rFonts w:ascii="Arial Narrow" w:eastAsia="Times New Roman" w:hAnsi="Arial Narrow" w:cs="Arial"/>
          <w:b/>
          <w:bCs/>
          <w:lang w:eastAsia="en-US"/>
        </w:rPr>
      </w:pPr>
    </w:p>
    <w:p w14:paraId="3A582E13" w14:textId="1B457FD9" w:rsidR="0090752D" w:rsidRPr="0075584E" w:rsidRDefault="0090752D" w:rsidP="0090752D">
      <w:pPr>
        <w:spacing w:before="120" w:after="240"/>
        <w:rPr>
          <w:rFonts w:ascii="Arial Narrow" w:eastAsia="Times New Roman" w:hAnsi="Arial Narrow" w:cs="Arial"/>
          <w:b/>
          <w:bCs/>
          <w:lang w:eastAsia="en-US"/>
        </w:rPr>
      </w:pPr>
      <w:r w:rsidRPr="0075584E">
        <w:rPr>
          <w:rFonts w:ascii="Arial Narrow" w:eastAsia="Times New Roman" w:hAnsi="Arial Narrow" w:cs="Arial"/>
          <w:b/>
          <w:bCs/>
          <w:lang w:eastAsia="en-US"/>
        </w:rPr>
        <w:t>OBRIGAÇÕES DA CONTRATADA</w:t>
      </w:r>
    </w:p>
    <w:p w14:paraId="63EC6C7C" w14:textId="77777777" w:rsidR="0090752D" w:rsidRPr="0075584E" w:rsidRDefault="0090752D" w:rsidP="0090752D">
      <w:pPr>
        <w:jc w:val="both"/>
        <w:rPr>
          <w:rFonts w:ascii="Arial Narrow" w:eastAsia="Calibri" w:hAnsi="Arial Narrow" w:cs="Arial"/>
          <w:lang w:eastAsia="en-US"/>
        </w:rPr>
      </w:pPr>
      <w:r w:rsidRPr="0075584E">
        <w:rPr>
          <w:rFonts w:ascii="Arial Narrow" w:eastAsia="Times New Roman" w:hAnsi="Arial Narrow" w:cs="Arial"/>
          <w:lang w:eastAsia="en-US"/>
        </w:rPr>
        <w:t>a) Executar os serviços, obedecendo rigorosamente às especificações discriminadas no Termo de Referência e principalmente aos preceitos instituídos pela Lei Federal de Licitações.</w:t>
      </w:r>
    </w:p>
    <w:p w14:paraId="000ACC3C"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b) Manter durante a execução do contrato, em compatibilidade com as obrigações assumidas, todas as condições de habilitação e qualificação exigidas na contratação. </w:t>
      </w:r>
    </w:p>
    <w:p w14:paraId="3949BE96"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c) Não transferir para outrem, no todo ou em parte, o objeto do contrato a ser firmado. </w:t>
      </w:r>
    </w:p>
    <w:p w14:paraId="5D216173"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d) Responsabilizar-se, exclusivamente por quaisquer ônus, direito e obrigações, vinculadas à legislação tributária, trabalhista, segurança e medicina do trabalho, previdenciária ou comercial, decorrente da contratação. </w:t>
      </w:r>
    </w:p>
    <w:p w14:paraId="64A461E6"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e) Arcar com todas as despesas operacionais, correspondentes a deslocamentos, fretes, seguros, taxas, emolumentos, cópias e quaisquer outras necessárias à execução do objeto deste contrato. </w:t>
      </w:r>
    </w:p>
    <w:p w14:paraId="114CAEB1"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f) Executar o contrato através de pessoas idôneas, assumindo total responsabilidade por quaisquer danos ou faltas que os mesmos venham a cometer no desempenho das funções, podendo o Contratante exigir a retirada daquelas cujas condutas seja julgada inconveniente e obrigando-se também a indenizar o Contratante por todos os danos e prejuízos que eventualmente ocasionarem. </w:t>
      </w:r>
    </w:p>
    <w:p w14:paraId="45D672A0"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g) Responder perante o Contratante por qualquer tipo de autuação ou ação que venha a sofrer em decorrência do serviço ora contratado, por atos de seus empregados, mesmo nos casos que envolvam eventuais decisões judiciais, assegurando ao Contratante o exercício do direito de regresso, eximindo-o de qualquer solidariedade ou responsabilidade de qualquer natureza. </w:t>
      </w:r>
    </w:p>
    <w:p w14:paraId="4EF8320D"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h) Facilitar e permitir ao Contratante, a qualquer momento, a realização de vistoria, sem que isso incorra em isenção de responsabilidade ao Contratante, e esclarecer prontamente as questões relativas à execução do contrato, quando solicitada. </w:t>
      </w:r>
    </w:p>
    <w:p w14:paraId="22A4F2F8"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i) Não utilizar o nome do Câmara Municipal de São Francisco de Itabapoana em quaisquer atividades de divulgação de sua empresa, como, por exemplo, em cartões de visita, anúncios e outros impressos. </w:t>
      </w:r>
    </w:p>
    <w:p w14:paraId="2D09CA32"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lastRenderedPageBreak/>
        <w:t>j) Não se pronunciar em nome do Câmara Municipal de São Francisco de Itabapoana a órgãos da imprensa ou clientes sobre quaisquer assuntos relativos à sua atividade, bem como sobre os serviços ao seu cargo.</w:t>
      </w:r>
    </w:p>
    <w:p w14:paraId="6B9E992F"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k) Comunicar ao Contratante, no prazo de 10 (dez) dias de antecedência, qualquer alteração na composição societária da empresa ou em seu quadro técnico. </w:t>
      </w:r>
    </w:p>
    <w:p w14:paraId="3E6782AE"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l) Comunicar ao Contratante, com antecedência mínima de 2 (dois) dias o pedido de afastamento temporário, bem como, quaisquer alterações cadastrais da empresa (end., tel., fax, e-mail). </w:t>
      </w:r>
    </w:p>
    <w:p w14:paraId="240D288D"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m) Guardar por si, por seus empregados e prepostos, em relação aos dados, informações ou documentos de qualquer natureza, exibidos, manuseados, ou por qualquer forma ou modo venham tomar conhecimento, o mais completo e absoluto sigilo, em razão do fornecimento a serem confiados, ficando, portanto, por força da lei civil e criminal, responsável por sua indevida divulgação, descuidada e incorreta utilização, sem prejuízo da responsabilidade por perdas e danos a que der causa. </w:t>
      </w:r>
    </w:p>
    <w:p w14:paraId="27D96CCF"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n) Obedecer às determinações legais ou emanadas das autoridades constituídas, sendo a única responsável pelas providencias necessárias e pelos efeitos decorrentes de eventuais inobservâncias delas. </w:t>
      </w:r>
    </w:p>
    <w:p w14:paraId="5B3014E5"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o) Apresentar ao Contratante, junto com a(s) nota(s) fiscal(is), os documentos exigidos para pagamento, sob pena de retenção total ou parcial do pagamento. </w:t>
      </w:r>
    </w:p>
    <w:p w14:paraId="5E9E6AE8"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p) Assumir total responsabilidade pelos serviços que apresentarem não conformidade, má qualidade e/ou irregularidades, responsabilizando-se por eventuais danos e/ou prejuízos causados a terceiros e/ou a coisas e bens do Câmara Municipal, arcando com as respectivas indenizações, que poderão ser imediatamente retidas, e/ou reembolsando de imediato ao Câmara Municipal o valor do prejuízo acarretado. </w:t>
      </w:r>
    </w:p>
    <w:p w14:paraId="7E783EB0"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q) Substituir e/ou reparar, por sua conta e responsabilidade, os serviços considerados inadequados ou imperfeitos, ou que estiverem em descordo com o ora pactuado, respeitando os prazos fixados, ficando a critério do Contratante aprovar ou rejeitar, sem prejuízo das multas contratuais. </w:t>
      </w:r>
    </w:p>
    <w:p w14:paraId="6609E22B"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highlight w:val="yellow"/>
          <w:lang w:eastAsia="en-US"/>
        </w:rPr>
        <w:t xml:space="preserve">r) Requerer a exclusão da </w:t>
      </w:r>
      <w:r w:rsidRPr="0075584E">
        <w:rPr>
          <w:rFonts w:ascii="Arial Narrow" w:eastAsia="Calibri" w:hAnsi="Arial Narrow" w:cs="Arial"/>
          <w:highlight w:val="yellow"/>
          <w:lang w:eastAsia="en-US"/>
        </w:rPr>
        <w:t>Prefeitura Municipal de São Francisco de Itabapoana</w:t>
      </w:r>
      <w:r w:rsidRPr="0075584E">
        <w:rPr>
          <w:rFonts w:ascii="Arial Narrow" w:eastAsia="Times New Roman" w:hAnsi="Arial Narrow" w:cs="Arial"/>
          <w:highlight w:val="yellow"/>
          <w:lang w:eastAsia="en-US"/>
        </w:rPr>
        <w:t xml:space="preserve"> de lide que venha a ser movida por qualquer motivo relacionado aos compromissos aqui contratados, inclusive por seus funcionários, sob pena de ressarcimento dos prejuízos advindos do processo judicial, acrescido de perdas e danos, sem prejuízo de rescisão contratual.</w:t>
      </w:r>
    </w:p>
    <w:p w14:paraId="24366BC2" w14:textId="77777777" w:rsidR="0090752D" w:rsidRPr="0075584E" w:rsidRDefault="0090752D" w:rsidP="0090752D">
      <w:pPr>
        <w:jc w:val="both"/>
        <w:rPr>
          <w:rFonts w:ascii="Arial Narrow" w:eastAsia="Times New Roman" w:hAnsi="Arial Narrow" w:cs="Arial"/>
          <w:lang w:eastAsia="en-US"/>
        </w:rPr>
      </w:pPr>
      <w:r w:rsidRPr="0075584E">
        <w:rPr>
          <w:rFonts w:ascii="Arial Narrow" w:eastAsia="Times New Roman" w:hAnsi="Arial Narrow" w:cs="Arial"/>
          <w:lang w:eastAsia="en-US"/>
        </w:rPr>
        <w:t xml:space="preserve">s) Obter as Licenças junto às repartições competentes, necessárias ao cumprimento das obrigações contratuais e mantê-las atualizadas. </w:t>
      </w:r>
    </w:p>
    <w:p w14:paraId="56D0A6AD" w14:textId="77777777" w:rsidR="0090752D" w:rsidRPr="0075584E" w:rsidRDefault="0090752D" w:rsidP="0090752D">
      <w:pPr>
        <w:jc w:val="both"/>
        <w:rPr>
          <w:rFonts w:ascii="Arial Narrow" w:eastAsia="Calibri" w:hAnsi="Arial Narrow" w:cs="Arial"/>
          <w:lang w:eastAsia="en-US"/>
        </w:rPr>
      </w:pPr>
      <w:r w:rsidRPr="0075584E">
        <w:rPr>
          <w:rFonts w:ascii="Arial Narrow" w:eastAsia="Times New Roman" w:hAnsi="Arial Narrow" w:cs="Arial"/>
          <w:highlight w:val="yellow"/>
          <w:lang w:eastAsia="en-US"/>
        </w:rPr>
        <w:t xml:space="preserve">t) A </w:t>
      </w:r>
      <w:r w:rsidRPr="0075584E">
        <w:rPr>
          <w:rFonts w:ascii="Arial Narrow" w:eastAsia="Calibri" w:hAnsi="Arial Narrow" w:cs="Arial"/>
          <w:highlight w:val="yellow"/>
          <w:lang w:eastAsia="en-US"/>
        </w:rPr>
        <w:t>Prefeitura Municipal de São Francisco de Itabapoana</w:t>
      </w:r>
      <w:r w:rsidRPr="0075584E">
        <w:rPr>
          <w:rFonts w:ascii="Arial Narrow" w:eastAsia="Times New Roman" w:hAnsi="Arial Narrow" w:cs="Arial"/>
          <w:highlight w:val="yellow"/>
          <w:lang w:eastAsia="en-US"/>
        </w:rPr>
        <w:t xml:space="preserve"> não aceitará, sob pretexto algum, a transferência de responsabilidade da contratada, sejam fabricantes, técnicos ou quaisquer outros alegados.</w:t>
      </w:r>
    </w:p>
    <w:p w14:paraId="1D971357" w14:textId="77777777" w:rsidR="0090752D" w:rsidRPr="0075584E" w:rsidRDefault="0090752D" w:rsidP="0090752D">
      <w:pPr>
        <w:jc w:val="both"/>
        <w:rPr>
          <w:rFonts w:ascii="Arial Narrow" w:eastAsia="Calibri" w:hAnsi="Arial Narrow" w:cs="Arial"/>
          <w:lang w:eastAsia="en-US"/>
        </w:rPr>
      </w:pPr>
      <w:r w:rsidRPr="0075584E">
        <w:rPr>
          <w:rFonts w:ascii="Arial Narrow" w:eastAsia="Calibri" w:hAnsi="Arial Narrow" w:cs="Arial"/>
          <w:lang w:eastAsia="en-US"/>
        </w:rPr>
        <w:t>u). Manter durante toda a execução dos serviços as condições de regularidade junto ao FGTS, INSS, Fazenda Federal, Estadual e Municipal, Carteiras Profissionais devidamente registradas, apresentando os respectivos comprovantes, sempre que exigidos;</w:t>
      </w:r>
    </w:p>
    <w:p w14:paraId="47CDB7F0" w14:textId="77777777" w:rsidR="0090752D" w:rsidRPr="0075584E" w:rsidRDefault="0090752D" w:rsidP="0090752D">
      <w:pPr>
        <w:jc w:val="both"/>
        <w:rPr>
          <w:rFonts w:ascii="Arial Narrow" w:eastAsia="Calibri" w:hAnsi="Arial Narrow" w:cs="Arial"/>
          <w:lang w:eastAsia="en-US"/>
        </w:rPr>
      </w:pPr>
      <w:r w:rsidRPr="0075584E">
        <w:rPr>
          <w:rFonts w:ascii="Arial Narrow" w:eastAsia="Calibri" w:hAnsi="Arial Narrow" w:cs="Arial"/>
          <w:lang w:eastAsia="en-US"/>
        </w:rPr>
        <w:t>v) Aceitar nas mesmas condições de sua proposta, os acréscimos ou supressões dos produtos ou serviços que porventura se fizerem necessários, a critério exclusivo da Prefeitura Municipal de São Francisco de Itabapoana.</w:t>
      </w:r>
    </w:p>
    <w:p w14:paraId="2963604C" w14:textId="77777777" w:rsidR="0090752D" w:rsidRPr="0075584E" w:rsidRDefault="0090752D" w:rsidP="0090752D">
      <w:pPr>
        <w:jc w:val="both"/>
        <w:rPr>
          <w:rFonts w:ascii="Arial Narrow" w:eastAsia="Calibri" w:hAnsi="Arial Narrow" w:cs="Arial"/>
          <w:lang w:eastAsia="en-US"/>
        </w:rPr>
      </w:pPr>
    </w:p>
    <w:p w14:paraId="5EFAAF80" w14:textId="5DB40794" w:rsidR="0090752D" w:rsidRPr="0075584E" w:rsidRDefault="0090752D" w:rsidP="0090752D">
      <w:pPr>
        <w:keepNext/>
        <w:keepLines/>
        <w:jc w:val="both"/>
        <w:outlineLvl w:val="0"/>
        <w:rPr>
          <w:rFonts w:ascii="Arial Narrow" w:eastAsia="Times New Roman" w:hAnsi="Arial Narrow" w:cs="Arial"/>
          <w:b/>
          <w:lang w:eastAsia="en-US"/>
        </w:rPr>
      </w:pPr>
      <w:r w:rsidRPr="0075584E">
        <w:rPr>
          <w:rFonts w:ascii="Arial Narrow" w:eastAsia="Times New Roman" w:hAnsi="Arial Narrow" w:cs="Arial"/>
          <w:b/>
          <w:u w:val="single"/>
          <w:lang w:eastAsia="en-US"/>
        </w:rPr>
        <w:lastRenderedPageBreak/>
        <w:t>CLÁUSULA DÉCIMA SEGUNDA – DAS OBRIGAÇÕES DA CONTRATANTE</w:t>
      </w:r>
    </w:p>
    <w:p w14:paraId="606C401F" w14:textId="77777777" w:rsidR="00DB3859" w:rsidRPr="0075584E" w:rsidRDefault="00DB3859" w:rsidP="0090752D">
      <w:pPr>
        <w:keepNext/>
        <w:keepLines/>
        <w:jc w:val="both"/>
        <w:outlineLvl w:val="0"/>
        <w:rPr>
          <w:rFonts w:ascii="Arial Narrow" w:eastAsia="Times New Roman" w:hAnsi="Arial Narrow" w:cs="Arial"/>
          <w:b/>
          <w:bCs/>
          <w:lang w:eastAsia="en-US"/>
        </w:rPr>
      </w:pPr>
    </w:p>
    <w:p w14:paraId="48967317" w14:textId="36E252C5" w:rsidR="0090752D" w:rsidRPr="0075584E" w:rsidRDefault="0090752D" w:rsidP="0090752D">
      <w:pPr>
        <w:keepNext/>
        <w:keepLines/>
        <w:jc w:val="both"/>
        <w:outlineLvl w:val="0"/>
        <w:rPr>
          <w:rFonts w:ascii="Arial Narrow" w:eastAsia="Times New Roman" w:hAnsi="Arial Narrow" w:cs="Arial"/>
          <w:b/>
          <w:lang w:eastAsia="en-US"/>
        </w:rPr>
      </w:pPr>
      <w:r w:rsidRPr="0075584E">
        <w:rPr>
          <w:rFonts w:ascii="Arial Narrow" w:eastAsia="Times New Roman" w:hAnsi="Arial Narrow" w:cs="Arial"/>
          <w:b/>
          <w:bCs/>
          <w:lang w:eastAsia="en-US"/>
        </w:rPr>
        <w:t>OBRIGAÇÕES DA</w:t>
      </w:r>
      <w:r w:rsidRPr="0075584E">
        <w:rPr>
          <w:rFonts w:ascii="Arial Narrow" w:eastAsia="Times New Roman" w:hAnsi="Arial Narrow" w:cs="Arial"/>
          <w:b/>
          <w:lang w:eastAsia="en-US"/>
        </w:rPr>
        <w:t xml:space="preserve"> CONTRATANTE</w:t>
      </w:r>
    </w:p>
    <w:p w14:paraId="1FE95803" w14:textId="77777777" w:rsidR="0090752D" w:rsidRPr="0075584E" w:rsidRDefault="0090752D" w:rsidP="0090752D">
      <w:pPr>
        <w:autoSpaceDE w:val="0"/>
        <w:autoSpaceDN w:val="0"/>
        <w:adjustRightInd w:val="0"/>
        <w:jc w:val="both"/>
        <w:rPr>
          <w:rFonts w:ascii="Arial Narrow" w:eastAsia="Calibri" w:hAnsi="Arial Narrow" w:cs="Arial"/>
          <w:lang w:eastAsia="en-US"/>
        </w:rPr>
      </w:pPr>
    </w:p>
    <w:p w14:paraId="3F2194EA" w14:textId="238E30C0" w:rsidR="0090752D" w:rsidRPr="0075584E" w:rsidRDefault="0090752D" w:rsidP="0090752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São obrigações da Contratante:</w:t>
      </w:r>
    </w:p>
    <w:p w14:paraId="049F66C5" w14:textId="77777777" w:rsidR="0090752D" w:rsidRPr="0075584E" w:rsidRDefault="0090752D" w:rsidP="0090752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Receber o(s) bem(ns)/serviços no prazo e condições estabelecidas no Termo de Referência;</w:t>
      </w:r>
    </w:p>
    <w:p w14:paraId="5F153676" w14:textId="2753228A" w:rsidR="0090752D" w:rsidRPr="0075584E" w:rsidRDefault="0090752D" w:rsidP="0090752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Verificar minuciosamente, no prazo fixado, a conformidade do(s) bem(ns)/serviços contratado(s);</w:t>
      </w:r>
    </w:p>
    <w:p w14:paraId="4BD730AC" w14:textId="3B60DD7A" w:rsidR="0090752D" w:rsidRPr="0075584E" w:rsidRDefault="0090752D" w:rsidP="0090752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 Comunicar à Contratada, por escrito, sobre imperfeições, falhas ou irregularidades verificadas no(s) bem(ns)/serviços contratado(s), para que seja substituído, reparado ou corrigido;</w:t>
      </w:r>
    </w:p>
    <w:p w14:paraId="19730E3A" w14:textId="0E1D66E4" w:rsidR="0090752D" w:rsidRPr="0075584E" w:rsidRDefault="0090752D" w:rsidP="0090752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Acompanhar e fiscalizar o cumprimento das obrigações da Contratada, através de comissão/servidor especialmente designado;</w:t>
      </w:r>
    </w:p>
    <w:p w14:paraId="6DF59571" w14:textId="1900FCF1" w:rsidR="0090752D" w:rsidRPr="0075584E" w:rsidRDefault="0090752D" w:rsidP="0090752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Efetuar o pagamento à Contratada no valor correspondente ao fornecimento do(s) bem(ns)/serviços, no prazo e forma estabelecidos no Termo de Referência;</w:t>
      </w:r>
    </w:p>
    <w:p w14:paraId="0173101B" w14:textId="55F4614C" w:rsidR="0090752D" w:rsidRPr="0075584E" w:rsidRDefault="0090752D" w:rsidP="0090752D">
      <w:pPr>
        <w:autoSpaceDE w:val="0"/>
        <w:autoSpaceDN w:val="0"/>
        <w:adjustRightInd w:val="0"/>
        <w:jc w:val="both"/>
        <w:rPr>
          <w:rFonts w:ascii="Arial Narrow" w:eastAsia="Calibri" w:hAnsi="Arial Narrow" w:cs="Arial"/>
          <w:lang w:eastAsia="en-US"/>
        </w:rPr>
      </w:pPr>
      <w:r w:rsidRPr="0075584E">
        <w:rPr>
          <w:rFonts w:ascii="Arial Narrow" w:eastAsia="Calibri" w:hAnsi="Arial Narrow" w:cs="Arial"/>
          <w:lang w:eastAsia="en-US"/>
        </w:rPr>
        <w:t>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65B43803" w14:textId="77777777" w:rsidR="006E709E" w:rsidRPr="0075584E" w:rsidRDefault="006E709E" w:rsidP="002A7AF4">
      <w:pPr>
        <w:widowControl w:val="0"/>
        <w:suppressAutoHyphens/>
        <w:jc w:val="both"/>
        <w:rPr>
          <w:rFonts w:ascii="Arial Narrow" w:eastAsia="Arial" w:hAnsi="Arial Narrow" w:cs="Arial"/>
          <w:lang w:val="pt-PT" w:eastAsia="en-US"/>
        </w:rPr>
      </w:pPr>
    </w:p>
    <w:p w14:paraId="4DD5B783"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TERCEIRA – DO RECEBIMENTO DO OBJETO DO CONTRATO</w:t>
      </w:r>
    </w:p>
    <w:p w14:paraId="1AEDFB87" w14:textId="77777777" w:rsidR="006E709E" w:rsidRPr="0075584E" w:rsidRDefault="006E709E" w:rsidP="002A7AF4">
      <w:pPr>
        <w:keepNext/>
        <w:keepLines/>
        <w:jc w:val="both"/>
        <w:outlineLvl w:val="0"/>
        <w:rPr>
          <w:rFonts w:ascii="Arial Narrow" w:eastAsia="Times New Roman" w:hAnsi="Arial Narrow" w:cs="Arial"/>
          <w:b/>
          <w:lang w:eastAsia="en-US"/>
        </w:rPr>
      </w:pPr>
    </w:p>
    <w:p w14:paraId="36D722D7"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Cs/>
          <w:lang w:val="pt-PT" w:eastAsia="en-US"/>
        </w:rPr>
        <w:t>O recebimento do objeto do contrato previsto na CLÁUSULA SEGUNDA se dará mediante a avaliação de servidores designados pela autoridade competente, que constatarão se o objeto entregue atende a todas as especificações contidas no TERMO DE REFERÊNCIA.</w:t>
      </w:r>
    </w:p>
    <w:p w14:paraId="76605FCE" w14:textId="77777777" w:rsidR="006E709E" w:rsidRPr="0075584E" w:rsidRDefault="006E709E" w:rsidP="002A7AF4">
      <w:pPr>
        <w:widowControl w:val="0"/>
        <w:suppressAutoHyphens/>
        <w:jc w:val="both"/>
        <w:rPr>
          <w:rFonts w:ascii="Arial Narrow" w:eastAsia="Arial" w:hAnsi="Arial Narrow" w:cs="Arial"/>
          <w:b/>
          <w:lang w:val="pt-PT" w:eastAsia="en-US"/>
        </w:rPr>
      </w:pPr>
    </w:p>
    <w:p w14:paraId="6A484989"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Primeiro</w:t>
      </w:r>
      <w:r w:rsidRPr="0075584E">
        <w:rPr>
          <w:rFonts w:ascii="Arial Narrow" w:eastAsia="Arial" w:hAnsi="Arial Narrow" w:cs="Arial"/>
          <w:lang w:val="pt-PT" w:eastAsia="en-US"/>
        </w:rPr>
        <w:t xml:space="preserve"> – O objeto do presente contrato será recebido em tantas parcelas quantas forem as relativas ao pagamento, conforme ordem de serviço a ser expedida pela Secretaria competente.</w:t>
      </w:r>
    </w:p>
    <w:p w14:paraId="7239F597" w14:textId="77777777" w:rsidR="006E709E" w:rsidRPr="0075584E" w:rsidRDefault="006E709E" w:rsidP="002A7AF4">
      <w:pPr>
        <w:widowControl w:val="0"/>
        <w:suppressAutoHyphens/>
        <w:jc w:val="both"/>
        <w:rPr>
          <w:rFonts w:ascii="Arial Narrow" w:eastAsia="Arial" w:hAnsi="Arial Narrow" w:cs="Arial"/>
          <w:lang w:val="pt-PT" w:eastAsia="en-US"/>
        </w:rPr>
      </w:pPr>
    </w:p>
    <w:p w14:paraId="348FA67B"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Segundo</w:t>
      </w:r>
      <w:r w:rsidRPr="0075584E">
        <w:rPr>
          <w:rFonts w:ascii="Arial Narrow" w:eastAsia="Arial" w:hAnsi="Arial Narrow" w:cs="Arial"/>
          <w:lang w:val="pt-PT" w:eastAsia="en-US"/>
        </w:rPr>
        <w:t xml:space="preserve"> – Os objetos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5F283A5" w14:textId="77777777" w:rsidR="006E709E" w:rsidRPr="0075584E" w:rsidRDefault="006E709E" w:rsidP="002A7AF4">
      <w:pPr>
        <w:widowControl w:val="0"/>
        <w:suppressAutoHyphens/>
        <w:jc w:val="both"/>
        <w:rPr>
          <w:rFonts w:ascii="Arial Narrow" w:eastAsia="Arial" w:hAnsi="Arial Narrow" w:cs="Arial"/>
          <w:lang w:val="pt-PT" w:eastAsia="en-US"/>
        </w:rPr>
      </w:pPr>
    </w:p>
    <w:p w14:paraId="43B104F1"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Terceiro</w:t>
      </w:r>
      <w:r w:rsidRPr="0075584E">
        <w:rPr>
          <w:rFonts w:ascii="Arial Narrow" w:eastAsia="Arial" w:hAnsi="Arial Narrow" w:cs="Arial"/>
          <w:lang w:val="pt-PT" w:eastAsia="en-US"/>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79176DA2" w14:textId="77777777" w:rsidR="006E709E" w:rsidRPr="0075584E" w:rsidRDefault="006E709E" w:rsidP="002A7AF4">
      <w:pPr>
        <w:widowControl w:val="0"/>
        <w:suppressAutoHyphens/>
        <w:jc w:val="both"/>
        <w:rPr>
          <w:rFonts w:ascii="Arial Narrow" w:eastAsia="Arial" w:hAnsi="Arial Narrow" w:cs="Arial"/>
          <w:lang w:val="pt-PT" w:eastAsia="en-US"/>
        </w:rPr>
      </w:pPr>
    </w:p>
    <w:p w14:paraId="12D5E920"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eastAsia="en-US"/>
        </w:rPr>
        <w:t xml:space="preserve">Parágrafo Quarto </w:t>
      </w:r>
      <w:r w:rsidRPr="0075584E">
        <w:rPr>
          <w:rFonts w:ascii="Arial Narrow" w:eastAsia="Arial" w:hAnsi="Arial Narrow" w:cs="Arial"/>
          <w:lang w:eastAsia="en-US"/>
        </w:rPr>
        <w:t xml:space="preserve">–O recebimento provisório ou definitivo do objeto não exclui a responsabilidade da Contratada pelos prejuízos resultantes da incorreta execução do contrato e </w:t>
      </w:r>
      <w:r w:rsidRPr="0075584E">
        <w:rPr>
          <w:rFonts w:ascii="Arial Narrow" w:eastAsia="Arial" w:hAnsi="Arial Narrow" w:cs="Arial"/>
          <w:lang w:eastAsia="en-US"/>
        </w:rPr>
        <w:lastRenderedPageBreak/>
        <w:t>das responsabilidades assumidas em contrato e por força das disposições legais em vigor</w:t>
      </w:r>
    </w:p>
    <w:p w14:paraId="335D1B1C" w14:textId="77777777" w:rsidR="006E709E" w:rsidRPr="0075584E" w:rsidRDefault="006E709E" w:rsidP="002A7AF4">
      <w:pPr>
        <w:widowControl w:val="0"/>
        <w:suppressAutoHyphens/>
        <w:jc w:val="both"/>
        <w:rPr>
          <w:rFonts w:ascii="Arial Narrow" w:eastAsia="Arial" w:hAnsi="Arial Narrow" w:cs="Arial"/>
          <w:b/>
          <w:lang w:val="pt-PT" w:eastAsia="en-US"/>
        </w:rPr>
      </w:pPr>
    </w:p>
    <w:p w14:paraId="15E5DAA4"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QUARTA – DA FORÇA MAIOR E CASO FORTUITO</w:t>
      </w:r>
    </w:p>
    <w:p w14:paraId="2E017469" w14:textId="77777777" w:rsidR="006E709E" w:rsidRPr="0075584E" w:rsidRDefault="006E709E" w:rsidP="002A7AF4">
      <w:pPr>
        <w:keepNext/>
        <w:keepLines/>
        <w:jc w:val="both"/>
        <w:outlineLvl w:val="0"/>
        <w:rPr>
          <w:rFonts w:ascii="Arial Narrow" w:eastAsia="Times New Roman" w:hAnsi="Arial Narrow" w:cs="Arial"/>
          <w:b/>
          <w:lang w:eastAsia="en-US"/>
        </w:rPr>
      </w:pPr>
    </w:p>
    <w:p w14:paraId="08DBA7C8" w14:textId="77777777" w:rsidR="006E709E" w:rsidRPr="0075584E" w:rsidRDefault="006E709E" w:rsidP="002A7AF4">
      <w:pPr>
        <w:widowControl w:val="0"/>
        <w:suppressAutoHyphens/>
        <w:jc w:val="both"/>
        <w:rPr>
          <w:rFonts w:ascii="Arial Narrow" w:eastAsia="Arial" w:hAnsi="Arial Narrow" w:cs="Arial"/>
          <w:bCs/>
          <w:lang w:val="pt-PT" w:eastAsia="en-US"/>
        </w:rPr>
      </w:pPr>
      <w:r w:rsidRPr="0075584E">
        <w:rPr>
          <w:rFonts w:ascii="Arial Narrow" w:eastAsia="Arial" w:hAnsi="Arial Narrow" w:cs="Arial"/>
          <w:bCs/>
          <w:lang w:val="pt-PT" w:eastAsia="en-US"/>
        </w:rPr>
        <w:t xml:space="preserve">Os </w:t>
      </w:r>
      <w:r w:rsidRPr="0075584E">
        <w:rPr>
          <w:rFonts w:ascii="Arial Narrow" w:eastAsia="Arial" w:hAnsi="Arial Narrow" w:cs="Arial"/>
          <w:lang w:val="pt-PT" w:eastAsia="en-US"/>
        </w:rPr>
        <w:t>motivos</w:t>
      </w:r>
      <w:r w:rsidRPr="0075584E">
        <w:rPr>
          <w:rFonts w:ascii="Arial Narrow" w:eastAsia="Arial" w:hAnsi="Arial Narrow" w:cs="Arial"/>
          <w:bCs/>
          <w:lang w:val="pt-PT" w:eastAsia="en-US"/>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6B92B3C8" w14:textId="77777777" w:rsidR="00DE0460" w:rsidRPr="0075584E" w:rsidRDefault="00DE0460" w:rsidP="002A7AF4">
      <w:pPr>
        <w:widowControl w:val="0"/>
        <w:suppressAutoHyphens/>
        <w:jc w:val="both"/>
        <w:rPr>
          <w:rFonts w:ascii="Arial Narrow" w:eastAsia="Arial" w:hAnsi="Arial Narrow" w:cs="Arial"/>
          <w:bCs/>
          <w:lang w:val="pt-PT" w:eastAsia="en-US"/>
        </w:rPr>
      </w:pPr>
    </w:p>
    <w:p w14:paraId="04D61C4E"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QUINTA – DA SUSPENSÃO DA EXECUÇÃO</w:t>
      </w:r>
    </w:p>
    <w:p w14:paraId="25089C67" w14:textId="77777777" w:rsidR="006E709E" w:rsidRPr="0075584E" w:rsidRDefault="006E709E" w:rsidP="002A7AF4">
      <w:pPr>
        <w:keepNext/>
        <w:keepLines/>
        <w:jc w:val="both"/>
        <w:outlineLvl w:val="0"/>
        <w:rPr>
          <w:rFonts w:ascii="Arial Narrow" w:eastAsia="Times New Roman" w:hAnsi="Arial Narrow" w:cs="Arial"/>
          <w:b/>
          <w:lang w:eastAsia="en-US"/>
        </w:rPr>
      </w:pPr>
    </w:p>
    <w:p w14:paraId="5664DA82"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É facultado ao CONTRATANTE suspender a execução do Contrato e a contagem dos prazos mediante justificativas, que deverão constar nos autos no processo administrativo em epígrafe.</w:t>
      </w:r>
    </w:p>
    <w:p w14:paraId="06B9305A" w14:textId="77777777" w:rsidR="00656E75" w:rsidRPr="0075584E" w:rsidRDefault="00656E75" w:rsidP="002A7AF4">
      <w:pPr>
        <w:widowControl w:val="0"/>
        <w:suppressAutoHyphens/>
        <w:jc w:val="both"/>
        <w:rPr>
          <w:rFonts w:ascii="Arial Narrow" w:eastAsia="Arial" w:hAnsi="Arial Narrow" w:cs="Arial"/>
          <w:lang w:val="pt-PT" w:eastAsia="en-US"/>
        </w:rPr>
      </w:pPr>
    </w:p>
    <w:p w14:paraId="761F84D1"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SEXTA – DAS SANÇÕES ADMINISTRATIVAS</w:t>
      </w:r>
    </w:p>
    <w:p w14:paraId="32372CBB" w14:textId="77777777" w:rsidR="006E709E" w:rsidRPr="0075584E" w:rsidRDefault="006E709E" w:rsidP="002A7AF4">
      <w:pPr>
        <w:keepNext/>
        <w:keepLines/>
        <w:jc w:val="both"/>
        <w:outlineLvl w:val="0"/>
        <w:rPr>
          <w:rFonts w:ascii="Arial Narrow" w:eastAsia="Times New Roman" w:hAnsi="Arial Narrow" w:cs="Arial"/>
          <w:b/>
          <w:lang w:eastAsia="en-US"/>
        </w:rPr>
      </w:pPr>
    </w:p>
    <w:p w14:paraId="09BBBD81" w14:textId="77777777" w:rsidR="006E709E" w:rsidRPr="0075584E" w:rsidRDefault="006E709E" w:rsidP="002A7AF4">
      <w:pPr>
        <w:widowControl w:val="0"/>
        <w:tabs>
          <w:tab w:val="left" w:pos="8511"/>
        </w:tabs>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 xml:space="preserve">Pelo descumprimento total ou parcial doContrato,o CONTRATANTE poderá, sem prejuízo responsabilidade civil e criminal que couber, aplicar as seguintes </w:t>
      </w:r>
      <w:r w:rsidRPr="0075584E">
        <w:rPr>
          <w:rFonts w:ascii="Arial Narrow" w:eastAsia="Arial" w:hAnsi="Arial Narrow" w:cs="Arial"/>
          <w:b/>
          <w:lang w:val="pt-PT" w:eastAsia="en-US"/>
        </w:rPr>
        <w:t>sanções</w:t>
      </w:r>
      <w:r w:rsidRPr="0075584E">
        <w:rPr>
          <w:rFonts w:ascii="Arial Narrow" w:eastAsia="Arial" w:hAnsi="Arial Narrow" w:cs="Arial"/>
          <w:lang w:val="pt-PT" w:eastAsia="en-US"/>
        </w:rPr>
        <w:t>, previstas no art. 156 Lei nº 14.133/2021:</w:t>
      </w:r>
    </w:p>
    <w:p w14:paraId="0261C0DA" w14:textId="77777777" w:rsidR="006E709E" w:rsidRPr="0075584E" w:rsidRDefault="006E709E" w:rsidP="002A7AF4">
      <w:pPr>
        <w:widowControl w:val="0"/>
        <w:tabs>
          <w:tab w:val="left" w:pos="8511"/>
        </w:tabs>
        <w:suppressAutoHyphens/>
        <w:jc w:val="both"/>
        <w:rPr>
          <w:rFonts w:ascii="Arial Narrow" w:eastAsia="Arial" w:hAnsi="Arial Narrow" w:cs="Arial"/>
          <w:b/>
          <w:lang w:val="pt-PT" w:eastAsia="en-US"/>
        </w:rPr>
      </w:pPr>
    </w:p>
    <w:p w14:paraId="7B302D81" w14:textId="77777777" w:rsidR="006E709E" w:rsidRPr="0075584E" w:rsidRDefault="006E709E" w:rsidP="00E70280">
      <w:pPr>
        <w:widowControl w:val="0"/>
        <w:numPr>
          <w:ilvl w:val="0"/>
          <w:numId w:val="11"/>
        </w:numPr>
        <w:tabs>
          <w:tab w:val="left" w:pos="582"/>
        </w:tabs>
        <w:suppressAutoHyphens/>
        <w:spacing w:after="160" w:line="259" w:lineRule="auto"/>
        <w:ind w:left="0" w:firstLine="0"/>
        <w:jc w:val="both"/>
        <w:rPr>
          <w:rFonts w:ascii="Arial Narrow" w:eastAsia="Arial" w:hAnsi="Arial Narrow" w:cs="Arial"/>
          <w:b/>
          <w:lang w:val="pt-PT" w:eastAsia="en-US"/>
        </w:rPr>
      </w:pPr>
      <w:r w:rsidRPr="0075584E">
        <w:rPr>
          <w:rFonts w:ascii="Arial Narrow" w:eastAsia="Arial" w:hAnsi="Arial Narrow" w:cs="Arial"/>
          <w:b/>
          <w:lang w:val="pt-PT" w:eastAsia="en-US"/>
        </w:rPr>
        <w:t>Advertência;</w:t>
      </w:r>
    </w:p>
    <w:p w14:paraId="024EA48E" w14:textId="77777777" w:rsidR="006E709E" w:rsidRPr="0075584E" w:rsidRDefault="006E709E" w:rsidP="00E70280">
      <w:pPr>
        <w:widowControl w:val="0"/>
        <w:numPr>
          <w:ilvl w:val="0"/>
          <w:numId w:val="11"/>
        </w:numPr>
        <w:tabs>
          <w:tab w:val="left" w:pos="604"/>
        </w:tabs>
        <w:suppressAutoHyphens/>
        <w:spacing w:after="160" w:line="259" w:lineRule="auto"/>
        <w:ind w:left="0" w:firstLine="0"/>
        <w:jc w:val="both"/>
        <w:rPr>
          <w:rFonts w:ascii="Arial Narrow" w:eastAsia="Arial" w:hAnsi="Arial Narrow" w:cs="Arial"/>
          <w:b/>
          <w:lang w:val="pt-PT" w:eastAsia="en-US"/>
        </w:rPr>
      </w:pPr>
      <w:r w:rsidRPr="0075584E">
        <w:rPr>
          <w:rFonts w:ascii="Arial Narrow" w:eastAsia="Arial" w:hAnsi="Arial Narrow" w:cs="Arial"/>
          <w:b/>
          <w:lang w:val="pt-PT" w:eastAsia="en-US"/>
        </w:rPr>
        <w:t xml:space="preserve">Multa </w:t>
      </w:r>
      <w:r w:rsidRPr="0075584E">
        <w:rPr>
          <w:rFonts w:ascii="Arial Narrow" w:eastAsia="Arial" w:hAnsi="Arial Narrow" w:cs="Arial"/>
          <w:lang w:val="pt-PT" w:eastAsia="en-US"/>
        </w:rPr>
        <w:t>de mora de até 1% (um por cento) por dia útil sobre o valor do Contrato ou saldo não atendido doContrato;</w:t>
      </w:r>
    </w:p>
    <w:p w14:paraId="1E0B9B5A" w14:textId="77777777" w:rsidR="006E709E" w:rsidRPr="0075584E" w:rsidRDefault="006E709E" w:rsidP="00E70280">
      <w:pPr>
        <w:widowControl w:val="0"/>
        <w:numPr>
          <w:ilvl w:val="0"/>
          <w:numId w:val="11"/>
        </w:numPr>
        <w:tabs>
          <w:tab w:val="left" w:pos="616"/>
        </w:tabs>
        <w:suppressAutoHyphens/>
        <w:spacing w:after="160" w:line="259" w:lineRule="auto"/>
        <w:ind w:left="0" w:firstLine="0"/>
        <w:jc w:val="both"/>
        <w:rPr>
          <w:rFonts w:ascii="Arial Narrow" w:eastAsia="Arial" w:hAnsi="Arial Narrow" w:cs="Arial"/>
          <w:b/>
          <w:lang w:val="pt-PT" w:eastAsia="en-US"/>
        </w:rPr>
      </w:pPr>
      <w:r w:rsidRPr="0075584E">
        <w:rPr>
          <w:rFonts w:ascii="Arial Narrow" w:eastAsia="Arial" w:hAnsi="Arial Narrow" w:cs="Arial"/>
          <w:b/>
          <w:lang w:val="pt-PT" w:eastAsia="en-US"/>
        </w:rPr>
        <w:t xml:space="preserve">Multa </w:t>
      </w:r>
      <w:r w:rsidRPr="0075584E">
        <w:rPr>
          <w:rFonts w:ascii="Arial Narrow" w:eastAsia="Arial" w:hAnsi="Arial Narrow" w:cs="Arial"/>
          <w:lang w:val="pt-PT" w:eastAsia="en-US"/>
        </w:rPr>
        <w:t>de até 20% (vinte por cento) sobre o valor do Contrato ou do saldo não atendido do Contrato, conforme o caso e respectivamente, nas hipóteses de inadimplemento total ou parcial da obrigação, inclusive nos casos de extinção por culpa da CONTRATADA;</w:t>
      </w:r>
    </w:p>
    <w:p w14:paraId="3E539547" w14:textId="77777777" w:rsidR="006E709E" w:rsidRPr="0075584E" w:rsidRDefault="006E709E" w:rsidP="00E70280">
      <w:pPr>
        <w:numPr>
          <w:ilvl w:val="0"/>
          <w:numId w:val="11"/>
        </w:numPr>
        <w:tabs>
          <w:tab w:val="left" w:pos="616"/>
        </w:tabs>
        <w:suppressAutoHyphens/>
        <w:spacing w:after="160" w:line="259" w:lineRule="auto"/>
        <w:ind w:left="0" w:firstLine="0"/>
        <w:jc w:val="both"/>
        <w:rPr>
          <w:rFonts w:ascii="Arial Narrow" w:eastAsia="Arial" w:hAnsi="Arial Narrow" w:cs="Arial"/>
          <w:b/>
          <w:lang w:val="pt-PT" w:eastAsia="en-US"/>
        </w:rPr>
      </w:pPr>
      <w:r w:rsidRPr="0075584E">
        <w:rPr>
          <w:rFonts w:ascii="Arial Narrow" w:eastAsia="Arial" w:hAnsi="Arial Narrow" w:cs="Arial"/>
          <w:b/>
          <w:lang w:val="pt-PT" w:eastAsia="en-US"/>
        </w:rPr>
        <w:t>Impedimento de licitar e contratar</w:t>
      </w:r>
      <w:r w:rsidRPr="0075584E">
        <w:rPr>
          <w:rFonts w:ascii="Arial Narrow" w:eastAsia="Arial" w:hAnsi="Arial Narrow" w:cs="Arial"/>
          <w:lang w:val="pt-PT" w:eastAsia="en-US"/>
        </w:rPr>
        <w:t>, pelo prazo de até 3 (três) anos;</w:t>
      </w:r>
    </w:p>
    <w:p w14:paraId="27929D83" w14:textId="77777777" w:rsidR="006E709E" w:rsidRPr="0075584E" w:rsidRDefault="006E709E" w:rsidP="00E70280">
      <w:pPr>
        <w:numPr>
          <w:ilvl w:val="0"/>
          <w:numId w:val="11"/>
        </w:numPr>
        <w:tabs>
          <w:tab w:val="left" w:pos="616"/>
        </w:tabs>
        <w:suppressAutoHyphens/>
        <w:spacing w:after="160" w:line="259" w:lineRule="auto"/>
        <w:ind w:left="0" w:firstLine="0"/>
        <w:jc w:val="both"/>
        <w:rPr>
          <w:rFonts w:ascii="Arial Narrow" w:eastAsia="Arial" w:hAnsi="Arial Narrow" w:cs="Arial"/>
          <w:b/>
          <w:lang w:val="pt-PT" w:eastAsia="en-US"/>
        </w:rPr>
      </w:pPr>
      <w:r w:rsidRPr="0075584E">
        <w:rPr>
          <w:rFonts w:ascii="Arial Narrow" w:eastAsia="Times New Roman" w:hAnsi="Arial Narrow" w:cs="Arial"/>
          <w:b/>
        </w:rPr>
        <w:t xml:space="preserve">Declaração de inidoneidade para licitar ou contratar </w:t>
      </w:r>
      <w:r w:rsidRPr="0075584E">
        <w:rPr>
          <w:rFonts w:ascii="Arial Narrow" w:eastAsia="Times New Roman" w:hAnsi="Arial Narrow" w:cs="Arial"/>
          <w:lang w:val="pt-PT"/>
        </w:rPr>
        <w:t>no âmbito da Administração Pública direta e indireta de todos os entes federativos, pelo prazo mínimo de 3 (três) anos e máximo de 6 (seis) anos</w:t>
      </w:r>
      <w:r w:rsidRPr="0075584E">
        <w:rPr>
          <w:rFonts w:ascii="Arial Narrow" w:eastAsia="Times New Roman" w:hAnsi="Arial Narrow" w:cs="Arial"/>
        </w:rPr>
        <w:t>.</w:t>
      </w:r>
    </w:p>
    <w:p w14:paraId="35CE7FB6"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Primeiro</w:t>
      </w:r>
      <w:r w:rsidRPr="0075584E">
        <w:rPr>
          <w:rFonts w:ascii="Arial Narrow" w:eastAsia="Arial" w:hAnsi="Arial Narrow" w:cs="Arial"/>
          <w:lang w:val="pt-PT" w:eastAsia="en-US"/>
        </w:rPr>
        <w:t xml:space="preserve"> – A aplicação das sanções previstas nas alíneas “b” e “c” observará os seguintes parâmetros:</w:t>
      </w:r>
    </w:p>
    <w:p w14:paraId="4E0631B9" w14:textId="77777777" w:rsidR="006E709E" w:rsidRPr="0075584E" w:rsidRDefault="006E709E" w:rsidP="002A7AF4">
      <w:pPr>
        <w:widowControl w:val="0"/>
        <w:suppressAutoHyphens/>
        <w:jc w:val="both"/>
        <w:rPr>
          <w:rFonts w:ascii="Arial Narrow" w:eastAsia="Arial" w:hAnsi="Arial Narrow" w:cs="Arial"/>
          <w:lang w:val="pt-PT" w:eastAsia="en-US"/>
        </w:rPr>
      </w:pPr>
    </w:p>
    <w:p w14:paraId="5EAE606B" w14:textId="77777777" w:rsidR="006E709E" w:rsidRPr="0075584E" w:rsidRDefault="006E709E" w:rsidP="002A7AF4">
      <w:pPr>
        <w:widowControl w:val="0"/>
        <w:tabs>
          <w:tab w:val="left" w:pos="8511"/>
        </w:tabs>
        <w:suppressAutoHyphens/>
        <w:jc w:val="both"/>
        <w:rPr>
          <w:rFonts w:ascii="Arial Narrow" w:eastAsia="Arial" w:hAnsi="Arial Narrow" w:cs="Arial"/>
          <w:lang w:val="pt-PT" w:eastAsia="en-US"/>
        </w:rPr>
      </w:pPr>
      <w:r w:rsidRPr="0075584E">
        <w:rPr>
          <w:rFonts w:ascii="Arial Narrow" w:eastAsia="Arial" w:hAnsi="Arial Narrow" w:cs="Arial"/>
          <w:b/>
          <w:bCs/>
          <w:lang w:val="pt-PT" w:eastAsia="en-US"/>
        </w:rPr>
        <w:t>1)</w:t>
      </w:r>
      <w:r w:rsidRPr="0075584E">
        <w:rPr>
          <w:rFonts w:ascii="Arial Narrow" w:eastAsia="Arial" w:hAnsi="Arial Narrow" w:cs="Arial"/>
          <w:lang w:val="pt-PT" w:eastAsia="en-US"/>
        </w:rPr>
        <w:t xml:space="preserve">0,1% (um décimo por cento) até 1% (um por cento) por dia útil sobre o valor da parcela em atraso do Contrato, em caso de </w:t>
      </w:r>
      <w:r w:rsidRPr="0075584E">
        <w:rPr>
          <w:rFonts w:ascii="Arial Narrow" w:eastAsia="Arial" w:hAnsi="Arial Narrow" w:cs="Arial"/>
          <w:b/>
          <w:lang w:val="pt-PT" w:eastAsia="en-US"/>
        </w:rPr>
        <w:t>atraso</w:t>
      </w:r>
      <w:r w:rsidRPr="0075584E">
        <w:rPr>
          <w:rFonts w:ascii="Arial Narrow" w:eastAsia="Arial" w:hAnsi="Arial Narrow" w:cs="Arial"/>
          <w:lang w:val="pt-PT" w:eastAsia="en-US"/>
        </w:rPr>
        <w:t xml:space="preserve"> no fornecimento, a título de </w:t>
      </w:r>
      <w:r w:rsidRPr="0075584E">
        <w:rPr>
          <w:rFonts w:ascii="Arial Narrow" w:eastAsia="Arial" w:hAnsi="Arial Narrow" w:cs="Arial"/>
          <w:b/>
          <w:lang w:val="pt-PT" w:eastAsia="en-US"/>
        </w:rPr>
        <w:t>multa moratória</w:t>
      </w:r>
      <w:r w:rsidRPr="0075584E">
        <w:rPr>
          <w:rFonts w:ascii="Arial Narrow" w:eastAsia="Arial" w:hAnsi="Arial Narrow" w:cs="Arial"/>
          <w:lang w:val="pt-PT" w:eastAsia="en-US"/>
        </w:rPr>
        <w:t xml:space="preserve">,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 </w:t>
      </w:r>
    </w:p>
    <w:p w14:paraId="62B5DD62" w14:textId="77777777" w:rsidR="006E709E" w:rsidRPr="0075584E" w:rsidRDefault="006E709E" w:rsidP="002A7AF4">
      <w:pPr>
        <w:widowControl w:val="0"/>
        <w:tabs>
          <w:tab w:val="left" w:pos="8511"/>
        </w:tabs>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2)</w:t>
      </w:r>
      <w:r w:rsidRPr="0075584E">
        <w:rPr>
          <w:rFonts w:ascii="Arial Narrow" w:eastAsia="Arial" w:hAnsi="Arial Narrow" w:cs="Arial"/>
          <w:lang w:val="pt-PT" w:eastAsia="en-US"/>
        </w:rPr>
        <w:t xml:space="preserve">  10% (dez por cento) até 15% (quinze por cento) sobre o valor da parcela em atraso do </w:t>
      </w:r>
      <w:r w:rsidRPr="0075584E">
        <w:rPr>
          <w:rFonts w:ascii="Arial Narrow" w:eastAsia="Arial" w:hAnsi="Arial Narrow" w:cs="Arial"/>
          <w:lang w:val="pt-PT" w:eastAsia="en-US"/>
        </w:rPr>
        <w:lastRenderedPageBreak/>
        <w:t>Contrato, em caso de atraso no fornecimento por período superior ao previsto no subitem anterior ou de inadimplmento parcial da obrigação assumida;</w:t>
      </w:r>
    </w:p>
    <w:p w14:paraId="75FAE3BF" w14:textId="77777777" w:rsidR="006E709E" w:rsidRPr="0075584E" w:rsidRDefault="006E709E" w:rsidP="002A7AF4">
      <w:pPr>
        <w:widowControl w:val="0"/>
        <w:tabs>
          <w:tab w:val="left" w:pos="8511"/>
        </w:tabs>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3)</w:t>
      </w:r>
      <w:r w:rsidRPr="0075584E">
        <w:rPr>
          <w:rFonts w:ascii="Arial Narrow" w:eastAsia="Arial" w:hAnsi="Arial Narrow" w:cs="Arial"/>
          <w:lang w:val="pt-PT" w:eastAsia="en-US"/>
        </w:rPr>
        <w:t xml:space="preserve">  15% (quinze por cento) até 20% (vinte por cento) sobre o valor do Contrato ou do saldo não atendido do Contrato, em caso de inadimplemento total da obrigação, inclusive nos casos de extinção por culpa da CONTRATADA; e</w:t>
      </w:r>
    </w:p>
    <w:p w14:paraId="35000CD9" w14:textId="77777777" w:rsidR="006E709E" w:rsidRPr="0075584E" w:rsidRDefault="006E709E" w:rsidP="002A7AF4">
      <w:pPr>
        <w:widowControl w:val="0"/>
        <w:tabs>
          <w:tab w:val="left" w:pos="8511"/>
        </w:tabs>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4)</w:t>
      </w:r>
      <w:r w:rsidRPr="0075584E">
        <w:rPr>
          <w:rFonts w:ascii="Arial Narrow" w:eastAsia="Arial" w:hAnsi="Arial Narrow" w:cs="Arial"/>
          <w:lang w:val="pt-PT" w:eastAsia="en-US"/>
        </w:rPr>
        <w:t xml:space="preserve"> 0,1% (um décimo por cento) do valor do Contrato por dia de atraso, observado o máximo de 2% (dois por cento). O atraso superior a 25 (vinte e cinco) dias autorizará o CONTRATANTE a promover a rescisão do Contrato. (QUANDO FOR O CASO)</w:t>
      </w:r>
    </w:p>
    <w:p w14:paraId="5DF9C16A" w14:textId="77777777" w:rsidR="006E709E" w:rsidRPr="0075584E" w:rsidRDefault="006E709E" w:rsidP="002A7AF4">
      <w:pPr>
        <w:jc w:val="both"/>
        <w:rPr>
          <w:rFonts w:ascii="Arial Narrow" w:eastAsia="Calibri" w:hAnsi="Arial Narrow" w:cs="Arial"/>
          <w:lang w:eastAsia="en-US"/>
        </w:rPr>
      </w:pPr>
      <w:r w:rsidRPr="0075584E">
        <w:rPr>
          <w:rFonts w:ascii="Arial Narrow" w:eastAsia="Calibri" w:hAnsi="Arial Narrow" w:cs="Arial"/>
          <w:b/>
          <w:lang w:eastAsia="en-US"/>
        </w:rPr>
        <w:t xml:space="preserve">5) </w:t>
      </w:r>
      <w:r w:rsidRPr="0075584E">
        <w:rPr>
          <w:rFonts w:ascii="Arial Narrow" w:eastAsia="Calibri" w:hAnsi="Arial Narrow" w:cs="Arial"/>
          <w:lang w:eastAsia="en-US"/>
        </w:rPr>
        <w:t>As penalidades de multa decorrentes de fatos diversos serão consideradas independentes entre si.</w:t>
      </w:r>
    </w:p>
    <w:p w14:paraId="517DDE84" w14:textId="77777777" w:rsidR="006E709E" w:rsidRPr="0075584E" w:rsidRDefault="006E709E" w:rsidP="002A7AF4">
      <w:pPr>
        <w:ind w:left="1134"/>
        <w:jc w:val="both"/>
        <w:rPr>
          <w:rFonts w:ascii="Arial Narrow" w:eastAsia="Calibri" w:hAnsi="Arial Narrow" w:cs="Arial"/>
          <w:lang w:eastAsia="en-US"/>
        </w:rPr>
      </w:pPr>
    </w:p>
    <w:p w14:paraId="64CE5414"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 xml:space="preserve">Parágrafo Segundo – </w:t>
      </w:r>
      <w:r w:rsidRPr="0075584E">
        <w:rPr>
          <w:rFonts w:ascii="Arial Narrow" w:eastAsia="Arial" w:hAnsi="Arial Narrow" w:cs="Arial"/>
          <w:lang w:val="pt-PT" w:eastAsia="en-US"/>
        </w:rPr>
        <w:t>As sanções somente serão aplicadas após o decurso do prazo para apresentação de defesa prévia do interessado no respectivo processo, no prazo de 15 (quinze) dias úteis, observadas as demais formalidades legais.</w:t>
      </w:r>
    </w:p>
    <w:p w14:paraId="5A7C7335" w14:textId="77777777" w:rsidR="006E709E" w:rsidRPr="0075584E" w:rsidRDefault="006E709E" w:rsidP="002A7AF4">
      <w:pPr>
        <w:jc w:val="both"/>
        <w:rPr>
          <w:rFonts w:ascii="Arial Narrow" w:eastAsia="Calibri" w:hAnsi="Arial Narrow" w:cs="Arial"/>
          <w:b/>
          <w:lang w:eastAsia="en-US"/>
        </w:rPr>
      </w:pPr>
    </w:p>
    <w:p w14:paraId="735CA054"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Terceiro –</w:t>
      </w:r>
      <w:r w:rsidRPr="0075584E">
        <w:rPr>
          <w:rFonts w:ascii="Arial Narrow" w:eastAsia="Arial" w:hAnsi="Arial Narrow" w:cs="Arial"/>
          <w:lang w:val="pt-PT" w:eastAsia="en-US"/>
        </w:rPr>
        <w:t xml:space="preserve"> As sanções previstas nas alíneas “a”, “d” e “e” do caput desta Cláusula poderão ser aplicadas juntamente com aquelas previstas nas alíneas “b” e “c”, e não excluem a possibilidade de rescisão unilateral do Contrato.</w:t>
      </w:r>
    </w:p>
    <w:p w14:paraId="437F9BD2" w14:textId="77777777" w:rsidR="006E709E" w:rsidRPr="0075584E" w:rsidRDefault="006E709E" w:rsidP="002A7AF4">
      <w:pPr>
        <w:widowControl w:val="0"/>
        <w:suppressAutoHyphens/>
        <w:jc w:val="both"/>
        <w:rPr>
          <w:rFonts w:ascii="Arial Narrow" w:eastAsia="Arial" w:hAnsi="Arial Narrow" w:cs="Arial"/>
          <w:lang w:val="pt-PT" w:eastAsia="en-US"/>
        </w:rPr>
      </w:pPr>
    </w:p>
    <w:p w14:paraId="118990F2"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Quarto</w:t>
      </w:r>
      <w:r w:rsidRPr="0075584E">
        <w:rPr>
          <w:rFonts w:ascii="Arial Narrow" w:eastAsia="Arial" w:hAnsi="Arial Narrow" w:cs="Arial"/>
          <w:lang w:val="pt-PT" w:eastAsia="en-US"/>
        </w:rPr>
        <w:t xml:space="preserve"> – As multas deverão ser recolhidas no prazo de 03 (três) dias úteis, contados da ciência da aplicação da penalidade ou da publicação do ato que as impuser no Diário Oficial do MUNICÍPIO DE SÃO FRANCISCO DE ITABAPOANA R/J.</w:t>
      </w:r>
    </w:p>
    <w:p w14:paraId="658A5C98" w14:textId="77777777" w:rsidR="006E709E" w:rsidRPr="0075584E" w:rsidRDefault="006E709E" w:rsidP="002A7AF4">
      <w:pPr>
        <w:widowControl w:val="0"/>
        <w:suppressAutoHyphens/>
        <w:jc w:val="both"/>
        <w:rPr>
          <w:rFonts w:ascii="Arial Narrow" w:eastAsia="Arial" w:hAnsi="Arial Narrow" w:cs="Arial"/>
          <w:lang w:val="pt-PT" w:eastAsia="en-US"/>
        </w:rPr>
      </w:pPr>
    </w:p>
    <w:p w14:paraId="080F1468"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 xml:space="preserve">Parágrafo Quinto </w:t>
      </w:r>
      <w:r w:rsidRPr="0075584E">
        <w:rPr>
          <w:rFonts w:ascii="Arial Narrow" w:eastAsia="Arial" w:hAnsi="Arial Narrow" w:cs="Arial"/>
          <w:lang w:val="pt-PT" w:eastAsia="en-US"/>
        </w:rPr>
        <w:t>– As multas aplicadas poderão ser compensadas com valores devidos à CONTRATADA mediante requerimento expresso nessesentido.</w:t>
      </w:r>
    </w:p>
    <w:p w14:paraId="458E7D72" w14:textId="77777777" w:rsidR="006E709E" w:rsidRPr="0075584E" w:rsidRDefault="006E709E" w:rsidP="002A7AF4">
      <w:pPr>
        <w:widowControl w:val="0"/>
        <w:suppressAutoHyphens/>
        <w:jc w:val="both"/>
        <w:rPr>
          <w:rFonts w:ascii="Arial Narrow" w:eastAsia="Arial" w:hAnsi="Arial Narrow" w:cs="Arial"/>
          <w:lang w:val="pt-PT" w:eastAsia="en-US"/>
        </w:rPr>
      </w:pPr>
    </w:p>
    <w:p w14:paraId="066F69F1"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Sexto</w:t>
      </w:r>
      <w:r w:rsidRPr="0075584E">
        <w:rPr>
          <w:rFonts w:ascii="Arial Narrow" w:eastAsia="Arial" w:hAnsi="Arial Narrow" w:cs="Arial"/>
          <w:lang w:val="pt-PT" w:eastAsia="en-US"/>
        </w:rPr>
        <w:t xml:space="preserve"> – Se, no prazo previsto nesta Cláusula, não for feita a prova do recolhimento da multa, promover-se-ão as medidas necessárias ao seu desconto, mediante despacho regular da autoridade contratante.</w:t>
      </w:r>
    </w:p>
    <w:p w14:paraId="5DD1731B"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Sétimo</w:t>
      </w:r>
      <w:r w:rsidRPr="0075584E">
        <w:rPr>
          <w:rFonts w:ascii="Arial Narrow" w:eastAsia="Arial" w:hAnsi="Arial Narrow" w:cs="Arial"/>
          <w:lang w:val="pt-PT" w:eastAsia="en-US"/>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tenha sido descontado em virtude de multa imposta, salvo decisão fundamentada da autoridade competente que autorize o prosseguimento do processo de pagamento.</w:t>
      </w:r>
    </w:p>
    <w:p w14:paraId="4739ACCC" w14:textId="77777777" w:rsidR="006E709E" w:rsidRPr="0075584E" w:rsidRDefault="006E709E" w:rsidP="002A7AF4">
      <w:pPr>
        <w:widowControl w:val="0"/>
        <w:suppressAutoHyphens/>
        <w:jc w:val="both"/>
        <w:rPr>
          <w:rFonts w:ascii="Arial Narrow" w:eastAsia="Arial" w:hAnsi="Arial Narrow" w:cs="Arial"/>
          <w:lang w:val="pt-PT" w:eastAsia="en-US"/>
        </w:rPr>
      </w:pPr>
    </w:p>
    <w:p w14:paraId="0AA6EDB9"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 xml:space="preserve">Parágrafo Oitavo </w:t>
      </w:r>
      <w:r w:rsidRPr="0075584E">
        <w:rPr>
          <w:rFonts w:ascii="Arial Narrow" w:eastAsia="Arial" w:hAnsi="Arial Narrow" w:cs="Arial"/>
          <w:lang w:val="pt-PT" w:eastAsia="en-US"/>
        </w:rPr>
        <w:t>– Se a CONTRATANTE verificar que o valor dos pagamentos ainda devidos são suficientes à satisfação do valor da multa, o processo de pagamento retomará o seu curso.</w:t>
      </w:r>
    </w:p>
    <w:p w14:paraId="40FA7CFE" w14:textId="77777777" w:rsidR="006E709E" w:rsidRPr="0075584E" w:rsidRDefault="006E709E" w:rsidP="002A7AF4">
      <w:pPr>
        <w:widowControl w:val="0"/>
        <w:suppressAutoHyphens/>
        <w:jc w:val="both"/>
        <w:rPr>
          <w:rFonts w:ascii="Arial Narrow" w:eastAsia="Arial" w:hAnsi="Arial Narrow" w:cs="Arial"/>
          <w:lang w:val="pt-PT" w:eastAsia="en-US"/>
        </w:rPr>
      </w:pPr>
    </w:p>
    <w:p w14:paraId="6499EB3F"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Nono</w:t>
      </w:r>
      <w:r w:rsidRPr="0075584E">
        <w:rPr>
          <w:rFonts w:ascii="Arial Narrow" w:eastAsia="Arial" w:hAnsi="Arial Narrow" w:cs="Arial"/>
          <w:lang w:val="pt-PT" w:eastAsia="en-US"/>
        </w:rPr>
        <w:t xml:space="preserve"> – As multas previstas nas alíneas “b” e “c” do caput desta Cláusula não possuem caráter compensatório, e, assim, o pagamento delas não eximirá a CONTRATADA de responsabilidade pelas perdas e danos decorrentes das infraçõescometidas.</w:t>
      </w:r>
    </w:p>
    <w:p w14:paraId="7FE2BAF5" w14:textId="77777777" w:rsidR="006E709E" w:rsidRPr="0075584E" w:rsidRDefault="006E709E" w:rsidP="002A7AF4">
      <w:pPr>
        <w:widowControl w:val="0"/>
        <w:suppressAutoHyphens/>
        <w:jc w:val="both"/>
        <w:rPr>
          <w:rFonts w:ascii="Arial Narrow" w:eastAsia="Arial" w:hAnsi="Arial Narrow" w:cs="Arial"/>
          <w:lang w:val="pt-PT" w:eastAsia="en-US"/>
        </w:rPr>
      </w:pPr>
    </w:p>
    <w:p w14:paraId="382B387F" w14:textId="77777777" w:rsidR="006E709E" w:rsidRPr="0075584E" w:rsidRDefault="006E709E" w:rsidP="002A7AF4">
      <w:pPr>
        <w:widowControl w:val="0"/>
        <w:tabs>
          <w:tab w:val="left" w:pos="5783"/>
          <w:tab w:val="left" w:pos="8965"/>
        </w:tabs>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 xml:space="preserve">Parágrafo Décimo </w:t>
      </w:r>
      <w:r w:rsidRPr="0075584E">
        <w:rPr>
          <w:rFonts w:ascii="Arial Narrow" w:eastAsia="Arial" w:hAnsi="Arial Narrow" w:cs="Arial"/>
          <w:lang w:val="pt-PT" w:eastAsia="en-US"/>
        </w:rPr>
        <w:t xml:space="preserve">– A aplicação da sanção constante na alínea “e” é da competência exclusiva do titular do órgão ou autoridade máxima da entidade CONTRATANTE, enquanto as demais </w:t>
      </w:r>
      <w:r w:rsidRPr="0075584E">
        <w:rPr>
          <w:rFonts w:ascii="Arial Narrow" w:eastAsia="Arial" w:hAnsi="Arial Narrow" w:cs="Arial"/>
          <w:lang w:val="pt-PT" w:eastAsia="en-US"/>
        </w:rPr>
        <w:lastRenderedPageBreak/>
        <w:t>penalidades poderão ser aplicadas por setor competente do órgão/entidade CONTRATANTE.</w:t>
      </w:r>
    </w:p>
    <w:p w14:paraId="6D2344C3" w14:textId="77777777" w:rsidR="006E709E" w:rsidRPr="0075584E" w:rsidRDefault="006E709E" w:rsidP="002A7AF4">
      <w:pPr>
        <w:widowControl w:val="0"/>
        <w:tabs>
          <w:tab w:val="left" w:pos="5783"/>
          <w:tab w:val="left" w:pos="8965"/>
        </w:tabs>
        <w:suppressAutoHyphens/>
        <w:jc w:val="both"/>
        <w:rPr>
          <w:rFonts w:ascii="Arial Narrow" w:eastAsia="Arial" w:hAnsi="Arial Narrow" w:cs="Arial"/>
          <w:lang w:val="pt-PT" w:eastAsia="en-US"/>
        </w:rPr>
      </w:pPr>
    </w:p>
    <w:p w14:paraId="7D11EADE" w14:textId="77777777" w:rsidR="006E709E" w:rsidRPr="0075584E" w:rsidRDefault="006E709E" w:rsidP="002A7AF4">
      <w:pPr>
        <w:widowControl w:val="0"/>
        <w:tabs>
          <w:tab w:val="left" w:pos="5783"/>
          <w:tab w:val="left" w:pos="8965"/>
        </w:tabs>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Décimo Primeiro</w:t>
      </w:r>
      <w:r w:rsidRPr="0075584E">
        <w:rPr>
          <w:rFonts w:ascii="Arial Narrow" w:eastAsia="Arial" w:hAnsi="Arial Narrow" w:cs="Arial"/>
          <w:lang w:val="pt-PT" w:eastAsia="en-US"/>
        </w:rPr>
        <w:t xml:space="preserve"> – A aplicação das sanções previstas nesta cláusula não exclui, em hipótese alguma, a obrigação de reparação integral do dano causado à Administração Pública.</w:t>
      </w:r>
    </w:p>
    <w:p w14:paraId="336C3492" w14:textId="77777777" w:rsidR="006E709E" w:rsidRPr="0075584E" w:rsidRDefault="006E709E" w:rsidP="002A7AF4">
      <w:pPr>
        <w:widowControl w:val="0"/>
        <w:tabs>
          <w:tab w:val="left" w:pos="5783"/>
          <w:tab w:val="left" w:pos="8965"/>
        </w:tabs>
        <w:suppressAutoHyphens/>
        <w:jc w:val="both"/>
        <w:rPr>
          <w:rFonts w:ascii="Arial Narrow" w:eastAsia="Arial" w:hAnsi="Arial Narrow" w:cs="Arial"/>
          <w:lang w:val="pt-PT" w:eastAsia="en-US"/>
        </w:rPr>
      </w:pPr>
    </w:p>
    <w:p w14:paraId="59298A7F" w14:textId="77777777" w:rsidR="006E709E" w:rsidRPr="0075584E" w:rsidRDefault="006E709E" w:rsidP="002A7AF4">
      <w:pPr>
        <w:widowControl w:val="0"/>
        <w:tabs>
          <w:tab w:val="left" w:pos="5783"/>
          <w:tab w:val="left" w:pos="8965"/>
        </w:tabs>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Décimo Segundo</w:t>
      </w:r>
      <w:r w:rsidRPr="0075584E">
        <w:rPr>
          <w:rFonts w:ascii="Arial Narrow" w:eastAsia="Arial" w:hAnsi="Arial Narrow" w:cs="Arial"/>
          <w:lang w:val="pt-PT" w:eastAsia="en-US"/>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9B31297" w14:textId="77777777" w:rsidR="006E709E" w:rsidRPr="0075584E" w:rsidRDefault="006E709E" w:rsidP="002A7AF4">
      <w:pPr>
        <w:widowControl w:val="0"/>
        <w:tabs>
          <w:tab w:val="left" w:pos="5783"/>
          <w:tab w:val="left" w:pos="8965"/>
        </w:tabs>
        <w:suppressAutoHyphens/>
        <w:jc w:val="both"/>
        <w:rPr>
          <w:rFonts w:ascii="Arial Narrow" w:eastAsia="Arial" w:hAnsi="Arial Narrow" w:cs="Arial"/>
          <w:lang w:val="pt-PT" w:eastAsia="en-US"/>
        </w:rPr>
      </w:pPr>
    </w:p>
    <w:p w14:paraId="55DCE646"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SÉTIMA – DOS RECURSOS</w:t>
      </w:r>
    </w:p>
    <w:p w14:paraId="167AE6D8" w14:textId="77777777" w:rsidR="006E709E" w:rsidRPr="0075584E" w:rsidRDefault="006E709E" w:rsidP="002A7AF4">
      <w:pPr>
        <w:keepNext/>
        <w:keepLines/>
        <w:jc w:val="both"/>
        <w:outlineLvl w:val="0"/>
        <w:rPr>
          <w:rFonts w:ascii="Arial Narrow" w:eastAsia="Times New Roman" w:hAnsi="Arial Narrow" w:cs="Arial"/>
          <w:b/>
          <w:lang w:eastAsia="en-US"/>
        </w:rPr>
      </w:pPr>
    </w:p>
    <w:p w14:paraId="03F6B707"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A CONTRATADA poderá apresentar:</w:t>
      </w:r>
    </w:p>
    <w:p w14:paraId="2AD830C1" w14:textId="77777777" w:rsidR="006E709E" w:rsidRPr="0075584E" w:rsidRDefault="006E709E" w:rsidP="002A7AF4">
      <w:pPr>
        <w:widowControl w:val="0"/>
        <w:suppressAutoHyphens/>
        <w:jc w:val="both"/>
        <w:rPr>
          <w:rFonts w:ascii="Arial Narrow" w:eastAsia="Arial" w:hAnsi="Arial Narrow" w:cs="Arial"/>
          <w:lang w:val="pt-PT" w:eastAsia="en-US"/>
        </w:rPr>
      </w:pPr>
    </w:p>
    <w:p w14:paraId="42D33235" w14:textId="77777777" w:rsidR="006E709E" w:rsidRPr="0075584E" w:rsidRDefault="006E709E" w:rsidP="00E70280">
      <w:pPr>
        <w:widowControl w:val="0"/>
        <w:numPr>
          <w:ilvl w:val="0"/>
          <w:numId w:val="13"/>
        </w:numPr>
        <w:suppressAutoHyphens/>
        <w:spacing w:after="160" w:line="259" w:lineRule="auto"/>
        <w:ind w:left="0" w:firstLine="0"/>
        <w:jc w:val="both"/>
        <w:rPr>
          <w:rFonts w:ascii="Arial Narrow" w:eastAsia="Arial" w:hAnsi="Arial Narrow" w:cs="Arial"/>
          <w:lang w:val="pt-PT" w:eastAsia="en-US"/>
        </w:rPr>
      </w:pPr>
      <w:r w:rsidRPr="0075584E">
        <w:rPr>
          <w:rFonts w:ascii="Arial Narrow" w:eastAsia="Arial" w:hAnsi="Arial Narrow" w:cs="Arial"/>
          <w:b/>
          <w:u w:val="single"/>
          <w:lang w:val="pt-PT" w:eastAsia="en-US"/>
        </w:rPr>
        <w:t>Recurso</w:t>
      </w:r>
      <w:r w:rsidRPr="0075584E">
        <w:rPr>
          <w:rFonts w:ascii="Arial Narrow" w:eastAsia="Arial" w:hAnsi="Arial Narrow" w:cs="Arial"/>
          <w:lang w:val="pt-PT" w:eastAsia="en-US"/>
        </w:rPr>
        <w:t xml:space="preserve"> a ser interposto perante a autoridade que tiver proferido a decisão recorrida, no prazo de </w:t>
      </w:r>
      <w:r w:rsidRPr="0075584E">
        <w:rPr>
          <w:rFonts w:ascii="Arial Narrow" w:eastAsia="Arial" w:hAnsi="Arial Narrow" w:cs="Arial"/>
          <w:b/>
          <w:u w:val="single"/>
          <w:lang w:val="pt-PT" w:eastAsia="en-US"/>
        </w:rPr>
        <w:t>15 (quinze) dias úteis)</w:t>
      </w:r>
      <w:r w:rsidRPr="0075584E">
        <w:rPr>
          <w:rFonts w:ascii="Arial Narrow" w:eastAsia="Arial" w:hAnsi="Arial Narrow" w:cs="Arial"/>
          <w:lang w:val="pt-PT" w:eastAsia="en-US"/>
        </w:rPr>
        <w:t>contados da intimação da aplicação das penalidades estabelecidas nas alíneas “a”, “b”, “c” e “d” do caput da Cláusula anterior;</w:t>
      </w:r>
    </w:p>
    <w:p w14:paraId="3B39E9C8" w14:textId="77777777" w:rsidR="006E709E" w:rsidRPr="0075584E" w:rsidRDefault="006E709E" w:rsidP="00E70280">
      <w:pPr>
        <w:widowControl w:val="0"/>
        <w:numPr>
          <w:ilvl w:val="0"/>
          <w:numId w:val="13"/>
        </w:numPr>
        <w:suppressAutoHyphens/>
        <w:spacing w:after="160" w:line="259" w:lineRule="auto"/>
        <w:ind w:left="0" w:firstLine="0"/>
        <w:jc w:val="both"/>
        <w:rPr>
          <w:rFonts w:ascii="Arial Narrow" w:eastAsia="Arial" w:hAnsi="Arial Narrow" w:cs="Arial"/>
          <w:lang w:val="pt-PT" w:eastAsia="en-US"/>
        </w:rPr>
      </w:pPr>
      <w:r w:rsidRPr="0075584E">
        <w:rPr>
          <w:rFonts w:ascii="Arial Narrow" w:eastAsia="Arial" w:hAnsi="Arial Narrow" w:cs="Arial"/>
          <w:b/>
          <w:u w:val="single"/>
          <w:lang w:val="pt-PT" w:eastAsia="en-US"/>
        </w:rPr>
        <w:t>Recurso</w:t>
      </w:r>
      <w:r w:rsidRPr="0075584E">
        <w:rPr>
          <w:rFonts w:ascii="Arial Narrow" w:eastAsia="Arial" w:hAnsi="Arial Narrow" w:cs="Arial"/>
          <w:lang w:val="pt-PT" w:eastAsia="en-US"/>
        </w:rPr>
        <w:t xml:space="preserve"> a ser interposto perante a autoridade que tiver proferido a decisão recorrida, no prazo de </w:t>
      </w:r>
      <w:r w:rsidRPr="0075584E">
        <w:rPr>
          <w:rFonts w:ascii="Arial Narrow" w:eastAsia="Arial" w:hAnsi="Arial Narrow" w:cs="Arial"/>
          <w:b/>
          <w:u w:val="single"/>
          <w:lang w:val="pt-PT" w:eastAsia="en-US"/>
        </w:rPr>
        <w:t>3(três) dias úteis)</w:t>
      </w:r>
      <w:r w:rsidRPr="0075584E">
        <w:rPr>
          <w:rFonts w:ascii="Arial Narrow" w:eastAsia="Arial" w:hAnsi="Arial Narrow" w:cs="Arial"/>
          <w:lang w:val="pt-PT" w:eastAsia="en-US"/>
        </w:rPr>
        <w:t>contados da intimação da extinção do contrato quando promovido por ato unilateral e escrito da Administração;</w:t>
      </w:r>
    </w:p>
    <w:p w14:paraId="37CA5EEB" w14:textId="77777777" w:rsidR="006E709E" w:rsidRPr="0075584E" w:rsidRDefault="006E709E" w:rsidP="00E70280">
      <w:pPr>
        <w:widowControl w:val="0"/>
        <w:numPr>
          <w:ilvl w:val="0"/>
          <w:numId w:val="13"/>
        </w:numPr>
        <w:suppressAutoHyphens/>
        <w:spacing w:after="160" w:line="259" w:lineRule="auto"/>
        <w:ind w:left="0" w:firstLine="0"/>
        <w:jc w:val="both"/>
        <w:rPr>
          <w:rFonts w:ascii="Arial Narrow" w:eastAsia="Arial" w:hAnsi="Arial Narrow" w:cs="Arial"/>
          <w:lang w:val="pt-PT" w:eastAsia="en-US"/>
        </w:rPr>
      </w:pPr>
      <w:r w:rsidRPr="0075584E">
        <w:rPr>
          <w:rFonts w:ascii="Arial Narrow" w:eastAsia="Arial" w:hAnsi="Arial Narrow" w:cs="Arial"/>
          <w:b/>
          <w:u w:val="single"/>
          <w:lang w:val="pt-PT" w:eastAsia="en-US"/>
        </w:rPr>
        <w:t>Pedido de Reconsideração</w:t>
      </w:r>
      <w:r w:rsidRPr="0075584E">
        <w:rPr>
          <w:rFonts w:ascii="Arial Narrow" w:eastAsia="Arial" w:hAnsi="Arial Narrow" w:cs="Arial"/>
          <w:lang w:val="pt-PT" w:eastAsia="en-US"/>
        </w:rPr>
        <w:t xml:space="preserve"> no prazo de</w:t>
      </w:r>
      <w:r w:rsidRPr="0075584E">
        <w:rPr>
          <w:rFonts w:ascii="Arial Narrow" w:eastAsia="Arial" w:hAnsi="Arial Narrow" w:cs="Arial"/>
          <w:b/>
          <w:u w:val="single"/>
          <w:lang w:val="pt-PT" w:eastAsia="en-US"/>
        </w:rPr>
        <w:t xml:space="preserve">15 (quinze) dias úteis </w:t>
      </w:r>
      <w:r w:rsidRPr="0075584E">
        <w:rPr>
          <w:rFonts w:ascii="Arial Narrow" w:eastAsia="Arial" w:hAnsi="Arial Narrow" w:cs="Arial"/>
          <w:lang w:val="pt-PT" w:eastAsia="en-US"/>
        </w:rPr>
        <w:t>contados da ciência da aplicação da penalidade estabelecida na alínea “e” do caput da Cláusula anterior;</w:t>
      </w:r>
    </w:p>
    <w:p w14:paraId="768E7673"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 xml:space="preserve">Parágrafo único </w:t>
      </w:r>
      <w:r w:rsidRPr="0075584E">
        <w:rPr>
          <w:rFonts w:ascii="Arial Narrow" w:eastAsia="Arial" w:hAnsi="Arial Narrow" w:cs="Arial"/>
          <w:lang w:val="pt-PT" w:eastAsia="en-US"/>
        </w:rPr>
        <w:t xml:space="preserve">– Os recursos a que aludem as </w:t>
      </w:r>
      <w:r w:rsidRPr="0075584E">
        <w:rPr>
          <w:rFonts w:ascii="Arial Narrow" w:eastAsia="Arial" w:hAnsi="Arial Narrow" w:cs="Arial"/>
          <w:b/>
          <w:lang w:val="pt-PT" w:eastAsia="en-US"/>
        </w:rPr>
        <w:t>alíneas “a” e “b”</w:t>
      </w:r>
      <w:r w:rsidRPr="0075584E">
        <w:rPr>
          <w:rFonts w:ascii="Arial Narrow" w:eastAsia="Arial" w:hAnsi="Arial Narrow" w:cs="Arial"/>
          <w:lang w:val="pt-PT" w:eastAsia="en-US"/>
        </w:rPr>
        <w:t xml:space="preserve"> do caput da presente Cláusula serão dirigidos à autoridade que tiver proferido a decisão recorrida, que, se não reconsiderar a decisão recorrida, encaminhará o recurso com sua motivação à autoridade superior para decisão.</w:t>
      </w:r>
    </w:p>
    <w:p w14:paraId="52630693" w14:textId="77777777" w:rsidR="006E709E" w:rsidRPr="0075584E" w:rsidRDefault="006E709E" w:rsidP="002A7AF4">
      <w:pPr>
        <w:widowControl w:val="0"/>
        <w:suppressAutoHyphens/>
        <w:jc w:val="both"/>
        <w:rPr>
          <w:rFonts w:ascii="Arial Narrow" w:eastAsia="Arial" w:hAnsi="Arial Narrow" w:cs="Arial"/>
          <w:lang w:val="pt-PT" w:eastAsia="en-US"/>
        </w:rPr>
      </w:pPr>
    </w:p>
    <w:p w14:paraId="3C00055A"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OITAVA – DA EXTINÇÃO CONTRATUAL</w:t>
      </w:r>
    </w:p>
    <w:p w14:paraId="67DA2044" w14:textId="77777777" w:rsidR="006E709E" w:rsidRPr="0075584E" w:rsidRDefault="006E709E" w:rsidP="002A7AF4">
      <w:pPr>
        <w:keepNext/>
        <w:keepLines/>
        <w:jc w:val="both"/>
        <w:outlineLvl w:val="0"/>
        <w:rPr>
          <w:rFonts w:ascii="Arial Narrow" w:eastAsia="Times New Roman" w:hAnsi="Arial Narrow" w:cs="Arial"/>
          <w:b/>
          <w:lang w:eastAsia="en-US"/>
        </w:rPr>
      </w:pPr>
    </w:p>
    <w:p w14:paraId="3614B0FD"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2D69D0C" w14:textId="77777777" w:rsidR="006E709E" w:rsidRPr="0075584E" w:rsidRDefault="006E709E" w:rsidP="002A7AF4">
      <w:pPr>
        <w:widowControl w:val="0"/>
        <w:suppressAutoHyphens/>
        <w:jc w:val="both"/>
        <w:rPr>
          <w:rFonts w:ascii="Arial Narrow" w:eastAsia="Arial" w:hAnsi="Arial Narrow" w:cs="Arial"/>
          <w:lang w:val="pt-PT" w:eastAsia="en-US"/>
        </w:rPr>
      </w:pPr>
    </w:p>
    <w:p w14:paraId="0E53A59C"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Primeiro</w:t>
      </w:r>
      <w:r w:rsidRPr="0075584E">
        <w:rPr>
          <w:rFonts w:ascii="Arial Narrow" w:eastAsia="Arial" w:hAnsi="Arial Narrow" w:cs="Arial"/>
          <w:lang w:val="pt-PT" w:eastAsia="en-US"/>
        </w:rPr>
        <w:t xml:space="preserve"> – O ato administrativo de extinção contratual deverá ser publicado no Diário Oficial do Município e no Portal Nacional de Compras Públicas (PNCP), operando seus efeitos apenas a partir da competente publicação.</w:t>
      </w:r>
    </w:p>
    <w:p w14:paraId="3A0519C1" w14:textId="77777777" w:rsidR="006E709E" w:rsidRPr="0075584E" w:rsidRDefault="006E709E" w:rsidP="002A7AF4">
      <w:pPr>
        <w:widowControl w:val="0"/>
        <w:suppressAutoHyphens/>
        <w:jc w:val="both"/>
        <w:rPr>
          <w:rFonts w:ascii="Arial Narrow" w:eastAsia="Arial" w:hAnsi="Arial Narrow" w:cs="Arial"/>
          <w:lang w:val="pt-PT" w:eastAsia="en-US"/>
        </w:rPr>
      </w:pPr>
    </w:p>
    <w:p w14:paraId="70B9D0E9"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Segundo</w:t>
      </w:r>
      <w:r w:rsidRPr="0075584E">
        <w:rPr>
          <w:rFonts w:ascii="Arial Narrow" w:eastAsia="Arial" w:hAnsi="Arial Narrow" w:cs="Arial"/>
          <w:lang w:val="pt-PT" w:eastAsia="en-US"/>
        </w:rPr>
        <w:t xml:space="preserve"> – Extinto o Contrato, a CONTRATANTE assumirá imediatamente o seu objeto no local e no estado em que a sua execução se encontrar.</w:t>
      </w:r>
    </w:p>
    <w:p w14:paraId="239065A5" w14:textId="77777777" w:rsidR="006E709E" w:rsidRPr="0075584E" w:rsidRDefault="006E709E" w:rsidP="002A7AF4">
      <w:pPr>
        <w:widowControl w:val="0"/>
        <w:suppressAutoHyphens/>
        <w:jc w:val="both"/>
        <w:rPr>
          <w:rFonts w:ascii="Arial Narrow" w:eastAsia="Arial" w:hAnsi="Arial Narrow" w:cs="Arial"/>
          <w:lang w:val="pt-PT" w:eastAsia="en-US"/>
        </w:rPr>
      </w:pPr>
    </w:p>
    <w:p w14:paraId="75982D1A"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Terceiro</w:t>
      </w:r>
      <w:r w:rsidRPr="0075584E">
        <w:rPr>
          <w:rFonts w:ascii="Arial Narrow" w:eastAsia="Arial" w:hAnsi="Arial Narrow" w:cs="Arial"/>
          <w:lang w:val="pt-PT" w:eastAsia="en-US"/>
        </w:rPr>
        <w:t xml:space="preserve"> – Na hipótese de extinção por culpa da contratada, a CONTRATADA, além das demais sanções cabíveis, ficará sujeita à </w:t>
      </w:r>
      <w:r w:rsidRPr="0075584E">
        <w:rPr>
          <w:rFonts w:ascii="Arial Narrow" w:eastAsia="Arial" w:hAnsi="Arial Narrow" w:cs="Arial"/>
          <w:b/>
          <w:lang w:val="pt-PT" w:eastAsia="en-US"/>
        </w:rPr>
        <w:t xml:space="preserve">multa </w:t>
      </w:r>
      <w:r w:rsidRPr="0075584E">
        <w:rPr>
          <w:rFonts w:ascii="Arial Narrow" w:eastAsia="Arial" w:hAnsi="Arial Narrow" w:cs="Arial"/>
          <w:lang w:val="pt-PT" w:eastAsia="en-US"/>
        </w:rPr>
        <w:t xml:space="preserve">de até 20% (vinte por cento) calculada sobre o saldo reajustado do Contrato, ou, ainda, sobre o valor do Contrato, conforme o caso, na forma da Cláusula Terceira e da Cláusula Décima Sexta, caput, alínea “c”, deste Contrato. </w:t>
      </w:r>
    </w:p>
    <w:p w14:paraId="6A072731"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Quarto</w:t>
      </w:r>
      <w:r w:rsidRPr="0075584E">
        <w:rPr>
          <w:rFonts w:ascii="Arial Narrow" w:eastAsia="Arial" w:hAnsi="Arial Narrow" w:cs="Arial"/>
          <w:lang w:val="pt-PT" w:eastAsia="en-US"/>
        </w:rPr>
        <w:t xml:space="preserve"> – A </w:t>
      </w:r>
      <w:r w:rsidRPr="0075584E">
        <w:rPr>
          <w:rFonts w:ascii="Arial Narrow" w:eastAsia="Arial" w:hAnsi="Arial Narrow" w:cs="Arial"/>
          <w:b/>
          <w:lang w:val="pt-PT" w:eastAsia="en-US"/>
        </w:rPr>
        <w:t>multa</w:t>
      </w:r>
      <w:r w:rsidRPr="0075584E">
        <w:rPr>
          <w:rFonts w:ascii="Arial Narrow" w:eastAsia="Arial" w:hAnsi="Arial Narrow" w:cs="Arial"/>
          <w:lang w:val="pt-PT" w:eastAsia="en-US"/>
        </w:rPr>
        <w:t xml:space="preserve"> referida no parágrafo anterior não tem caráter compensatório. O débito remanescente, inclusive o decorrente de penalidades anteriormente aplicadas, poderá ser compensado com eventuais créditos devidos pelo CONTRATANTE.</w:t>
      </w:r>
    </w:p>
    <w:p w14:paraId="2F77809B" w14:textId="77777777" w:rsidR="006E709E" w:rsidRPr="0075584E" w:rsidRDefault="006E709E" w:rsidP="002A7AF4">
      <w:pPr>
        <w:widowControl w:val="0"/>
        <w:suppressAutoHyphens/>
        <w:jc w:val="both"/>
        <w:rPr>
          <w:rFonts w:ascii="Arial Narrow" w:eastAsia="Arial" w:hAnsi="Arial Narrow" w:cs="Arial"/>
          <w:lang w:val="pt-PT" w:eastAsia="en-US"/>
        </w:rPr>
      </w:pPr>
    </w:p>
    <w:p w14:paraId="168D932D"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Quinto</w:t>
      </w:r>
      <w:r w:rsidRPr="0075584E">
        <w:rPr>
          <w:rFonts w:ascii="Arial Narrow" w:eastAsia="Arial" w:hAnsi="Arial Narrow" w:cs="Arial"/>
          <w:lang w:val="pt-PT" w:eastAsia="en-US"/>
        </w:rPr>
        <w:t xml:space="preserve"> – Nos casos de extinção com culpa exclusiva da CONTRATANTE, deverão ser promovidos: </w:t>
      </w:r>
    </w:p>
    <w:p w14:paraId="5053E928" w14:textId="77777777" w:rsidR="006E709E" w:rsidRPr="0075584E" w:rsidRDefault="006E709E" w:rsidP="00E70280">
      <w:pPr>
        <w:widowControl w:val="0"/>
        <w:numPr>
          <w:ilvl w:val="0"/>
          <w:numId w:val="12"/>
        </w:numPr>
        <w:tabs>
          <w:tab w:val="left" w:pos="582"/>
        </w:tabs>
        <w:suppressAutoHyphens/>
        <w:spacing w:after="160" w:line="259" w:lineRule="auto"/>
        <w:ind w:left="0" w:firstLine="0"/>
        <w:jc w:val="both"/>
        <w:rPr>
          <w:rFonts w:ascii="Arial Narrow" w:eastAsia="Arial" w:hAnsi="Arial Narrow" w:cs="Arial"/>
          <w:lang w:val="pt-PT" w:eastAsia="en-US"/>
        </w:rPr>
      </w:pPr>
      <w:r w:rsidRPr="0075584E">
        <w:rPr>
          <w:rFonts w:ascii="Arial Narrow" w:eastAsia="Arial" w:hAnsi="Arial Narrow" w:cs="Arial"/>
          <w:lang w:val="pt-PT" w:eastAsia="en-US"/>
        </w:rPr>
        <w:t>os pagamentos devidos pela execução do Contrato até a data da extinção;</w:t>
      </w:r>
    </w:p>
    <w:p w14:paraId="3E248C22" w14:textId="77777777" w:rsidR="006E709E" w:rsidRPr="0075584E" w:rsidRDefault="006E709E" w:rsidP="00E70280">
      <w:pPr>
        <w:widowControl w:val="0"/>
        <w:numPr>
          <w:ilvl w:val="0"/>
          <w:numId w:val="12"/>
        </w:numPr>
        <w:tabs>
          <w:tab w:val="left" w:pos="568"/>
        </w:tabs>
        <w:suppressAutoHyphens/>
        <w:spacing w:after="160" w:line="259" w:lineRule="auto"/>
        <w:ind w:left="0" w:firstLine="0"/>
        <w:jc w:val="both"/>
        <w:rPr>
          <w:rFonts w:ascii="Arial Narrow" w:eastAsia="Arial" w:hAnsi="Arial Narrow" w:cs="Arial"/>
          <w:lang w:val="pt-PT" w:eastAsia="en-US"/>
        </w:rPr>
      </w:pPr>
      <w:r w:rsidRPr="0075584E">
        <w:rPr>
          <w:rFonts w:ascii="Arial Narrow" w:eastAsia="Arial" w:hAnsi="Arial Narrow" w:cs="Arial"/>
          <w:lang w:val="pt-PT" w:eastAsia="en-US"/>
        </w:rPr>
        <w:t>o pagamento do custo de desmobilização, caso haja;</w:t>
      </w:r>
    </w:p>
    <w:p w14:paraId="1B20BDB5" w14:textId="77777777" w:rsidR="006E709E" w:rsidRPr="0075584E" w:rsidRDefault="006E709E" w:rsidP="00E70280">
      <w:pPr>
        <w:widowControl w:val="0"/>
        <w:numPr>
          <w:ilvl w:val="0"/>
          <w:numId w:val="12"/>
        </w:numPr>
        <w:tabs>
          <w:tab w:val="left" w:pos="582"/>
        </w:tabs>
        <w:suppressAutoHyphens/>
        <w:spacing w:after="160" w:line="259" w:lineRule="auto"/>
        <w:ind w:left="0" w:firstLine="0"/>
        <w:jc w:val="both"/>
        <w:rPr>
          <w:rFonts w:ascii="Arial Narrow" w:eastAsia="Arial" w:hAnsi="Arial Narrow" w:cs="Arial"/>
          <w:lang w:val="pt-PT" w:eastAsia="en-US"/>
        </w:rPr>
      </w:pPr>
      <w:r w:rsidRPr="0075584E">
        <w:rPr>
          <w:rFonts w:ascii="Arial Narrow" w:eastAsia="Arial" w:hAnsi="Arial Narrow" w:cs="Arial"/>
          <w:lang w:val="pt-PT" w:eastAsia="en-US"/>
        </w:rPr>
        <w:t>o ressarcimento dos prejuízos comprovadamente sofridos.</w:t>
      </w:r>
    </w:p>
    <w:p w14:paraId="61DC9E66"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Sexto</w:t>
      </w:r>
      <w:r w:rsidRPr="0075584E">
        <w:rPr>
          <w:rFonts w:ascii="Arial Narrow" w:eastAsia="Arial" w:hAnsi="Arial Narrow" w:cs="Arial"/>
          <w:lang w:val="pt-PT" w:eastAsia="en-US"/>
        </w:rPr>
        <w:t xml:space="preserve"> – Na hipótese de extinção do Contrato por culpa da CONTRATADA, esta somente terá direito ao valor das faturas relativas às parcelas do objeto efetivamente adimplidas até a data da rescisão do Contrato, após a compensação prevista nos parágrafos terceiro e quarto desta Cláusula.</w:t>
      </w:r>
    </w:p>
    <w:p w14:paraId="67B59DF2" w14:textId="77777777" w:rsidR="006E709E" w:rsidRPr="0075584E" w:rsidRDefault="006E709E" w:rsidP="002A7AF4">
      <w:pPr>
        <w:widowControl w:val="0"/>
        <w:suppressAutoHyphens/>
        <w:jc w:val="both"/>
        <w:rPr>
          <w:rFonts w:ascii="Arial Narrow" w:eastAsia="Arial" w:hAnsi="Arial Narrow" w:cs="Arial"/>
          <w:lang w:val="pt-PT" w:eastAsia="en-US"/>
        </w:rPr>
      </w:pPr>
    </w:p>
    <w:p w14:paraId="3D794686"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Sétimo</w:t>
      </w:r>
      <w:r w:rsidRPr="0075584E">
        <w:rPr>
          <w:rFonts w:ascii="Arial Narrow" w:eastAsia="Arial" w:hAnsi="Arial Narrow" w:cs="Arial"/>
          <w:lang w:val="pt-PT" w:eastAsia="en-US"/>
        </w:rPr>
        <w:t xml:space="preserve"> – No caso de extinção amigável, esta será reduzida a termo, tendo a CONTRATADA direito aos pagamentos devidos pela execução do Contrato, conforme atestado em laudo da comissão especial designada para esse fim.</w:t>
      </w:r>
    </w:p>
    <w:p w14:paraId="709354F3" w14:textId="77777777" w:rsidR="006E709E" w:rsidRPr="0075584E" w:rsidRDefault="006E709E" w:rsidP="002A7AF4">
      <w:pPr>
        <w:widowControl w:val="0"/>
        <w:suppressAutoHyphens/>
        <w:jc w:val="both"/>
        <w:rPr>
          <w:rFonts w:ascii="Arial Narrow" w:eastAsia="Arial" w:hAnsi="Arial Narrow" w:cs="Arial"/>
          <w:lang w:val="pt-PT" w:eastAsia="en-US"/>
        </w:rPr>
      </w:pPr>
    </w:p>
    <w:p w14:paraId="5F2ED90C"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DÉCIMA NONA – DA SUBCONTRATAÇÃO</w:t>
      </w:r>
    </w:p>
    <w:p w14:paraId="23499B6B" w14:textId="77777777" w:rsidR="006E709E" w:rsidRPr="0075584E" w:rsidRDefault="006E709E" w:rsidP="002A7AF4">
      <w:pPr>
        <w:keepNext/>
        <w:keepLines/>
        <w:jc w:val="both"/>
        <w:outlineLvl w:val="0"/>
        <w:rPr>
          <w:rFonts w:ascii="Arial Narrow" w:eastAsia="Times New Roman" w:hAnsi="Arial Narrow" w:cs="Arial"/>
          <w:b/>
          <w:lang w:eastAsia="en-US"/>
        </w:rPr>
      </w:pPr>
    </w:p>
    <w:p w14:paraId="59DC2D96" w14:textId="77777777" w:rsidR="006E709E" w:rsidRPr="0075584E" w:rsidRDefault="006E709E" w:rsidP="002A7AF4">
      <w:pPr>
        <w:widowControl w:val="0"/>
        <w:tabs>
          <w:tab w:val="left" w:pos="3968"/>
        </w:tabs>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A CONTRATADA não poderá subcontratar, nem ceder sem a prévia e expressa anuênciado CONTRATANTE e sempre mediante instrumento próprio, a ser publicado na imprensa oficial.</w:t>
      </w:r>
    </w:p>
    <w:p w14:paraId="6ECDCBE6" w14:textId="77777777" w:rsidR="006E709E" w:rsidRPr="0075584E" w:rsidRDefault="006E709E" w:rsidP="002A7AF4">
      <w:pPr>
        <w:widowControl w:val="0"/>
        <w:suppressAutoHyphens/>
        <w:jc w:val="both"/>
        <w:rPr>
          <w:rFonts w:ascii="Arial Narrow" w:eastAsia="Arial" w:hAnsi="Arial Narrow" w:cs="Arial"/>
          <w:lang w:val="pt-PT" w:eastAsia="en-US"/>
        </w:rPr>
      </w:pPr>
    </w:p>
    <w:p w14:paraId="681432C9"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b/>
          <w:lang w:val="pt-PT" w:eastAsia="en-US"/>
        </w:rPr>
        <w:t>Parágrafo Único</w:t>
      </w:r>
      <w:r w:rsidRPr="0075584E">
        <w:rPr>
          <w:rFonts w:ascii="Arial Narrow" w:eastAsia="Arial" w:hAnsi="Arial Narrow" w:cs="Arial"/>
          <w:lang w:val="pt-PT" w:eastAsia="en-US"/>
        </w:rPr>
        <w:t xml:space="preserve"> – A SUBCONTRATADA será solidariamente responsável com a CONTRATADA por todas as obrigações legais e contratuais decorrentes do objeto do Contrato, nos limites da subcontratação, inclusive as de natureza trabalhista e previdenciária.</w:t>
      </w:r>
    </w:p>
    <w:p w14:paraId="69ED2926" w14:textId="77777777" w:rsidR="006E709E" w:rsidRPr="0075584E" w:rsidRDefault="006E709E" w:rsidP="002A7AF4">
      <w:pPr>
        <w:widowControl w:val="0"/>
        <w:tabs>
          <w:tab w:val="left" w:pos="3536"/>
          <w:tab w:val="left" w:pos="4708"/>
          <w:tab w:val="left" w:pos="6943"/>
          <w:tab w:val="left" w:pos="8804"/>
        </w:tabs>
        <w:suppressAutoHyphens/>
        <w:jc w:val="both"/>
        <w:rPr>
          <w:rFonts w:ascii="Arial Narrow" w:eastAsia="Arial" w:hAnsi="Arial Narrow" w:cs="Arial"/>
          <w:lang w:val="pt-PT" w:eastAsia="en-US"/>
        </w:rPr>
      </w:pPr>
    </w:p>
    <w:p w14:paraId="4A5098BB"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VISÉGIMA – DA DOTAÇÃO ORÇAMENTÁRIA</w:t>
      </w:r>
    </w:p>
    <w:p w14:paraId="1100166D" w14:textId="77777777" w:rsidR="006E709E" w:rsidRPr="0075584E" w:rsidRDefault="006E709E" w:rsidP="002A7AF4">
      <w:pPr>
        <w:keepNext/>
        <w:keepLines/>
        <w:jc w:val="both"/>
        <w:outlineLvl w:val="0"/>
        <w:rPr>
          <w:rFonts w:ascii="Arial Narrow" w:eastAsia="Times New Roman" w:hAnsi="Arial Narrow" w:cs="Arial"/>
          <w:b/>
          <w:lang w:eastAsia="en-US"/>
        </w:rPr>
      </w:pPr>
    </w:p>
    <w:p w14:paraId="4B691AEE" w14:textId="77777777" w:rsidR="006E709E" w:rsidRPr="0075584E" w:rsidRDefault="006E709E" w:rsidP="002A7AF4">
      <w:pPr>
        <w:widowControl w:val="0"/>
        <w:tabs>
          <w:tab w:val="left" w:pos="3536"/>
          <w:tab w:val="left" w:pos="4708"/>
          <w:tab w:val="left" w:pos="6943"/>
          <w:tab w:val="left" w:pos="8804"/>
        </w:tabs>
        <w:suppressAutoHyphens/>
        <w:jc w:val="both"/>
        <w:rPr>
          <w:rFonts w:ascii="Arial Narrow" w:eastAsia="Arial" w:hAnsi="Arial Narrow" w:cs="Arial"/>
          <w:lang w:eastAsia="en-US"/>
        </w:rPr>
      </w:pPr>
      <w:r w:rsidRPr="0075584E">
        <w:rPr>
          <w:rFonts w:ascii="Arial Narrow" w:eastAsia="Arial" w:hAnsi="Arial Narrow" w:cs="Arial"/>
          <w:lang w:eastAsia="en-US"/>
        </w:rPr>
        <w:t>As despesas com a execução do presente contrato correrão à conta das seguintes dotações orçamentárias, para o corrente exercício de 2025 e exercícios vindouros, se for o caso.</w:t>
      </w:r>
    </w:p>
    <w:p w14:paraId="1A3AF34E" w14:textId="77777777" w:rsidR="006E709E" w:rsidRPr="0075584E" w:rsidRDefault="006E709E" w:rsidP="002A7AF4">
      <w:pPr>
        <w:widowControl w:val="0"/>
        <w:tabs>
          <w:tab w:val="left" w:pos="3536"/>
          <w:tab w:val="left" w:pos="4708"/>
          <w:tab w:val="left" w:pos="6943"/>
          <w:tab w:val="left" w:pos="8804"/>
        </w:tabs>
        <w:suppressAutoHyphens/>
        <w:jc w:val="both"/>
        <w:rPr>
          <w:rFonts w:ascii="Arial Narrow" w:eastAsia="Arial" w:hAnsi="Arial Narrow" w:cs="Arial"/>
          <w:lang w:val="pt-PT" w:eastAsia="en-US"/>
        </w:rPr>
      </w:pPr>
    </w:p>
    <w:p w14:paraId="6294BED1"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VIGÉSIMA PRIMEIRA – DO FORO</w:t>
      </w:r>
    </w:p>
    <w:p w14:paraId="7F693CB3" w14:textId="77777777" w:rsidR="006E709E" w:rsidRPr="0075584E" w:rsidRDefault="006E709E" w:rsidP="002A7AF4">
      <w:pPr>
        <w:keepNext/>
        <w:keepLines/>
        <w:jc w:val="both"/>
        <w:outlineLvl w:val="0"/>
        <w:rPr>
          <w:rFonts w:ascii="Arial Narrow" w:eastAsia="Times New Roman" w:hAnsi="Arial Narrow" w:cs="Arial"/>
          <w:b/>
          <w:lang w:eastAsia="en-US"/>
        </w:rPr>
      </w:pPr>
    </w:p>
    <w:p w14:paraId="034AAAFF"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Fica eleito o Foro Central de SÃO FRANCISCO DE ITABAPOANA R/J para dirimir quaisquer dúvidas oriundas do presente Contrato, renunciando as partes desde já a qualquer outro, por mais especial ou privilegiado que seja.</w:t>
      </w:r>
    </w:p>
    <w:p w14:paraId="628EB7CD" w14:textId="77777777" w:rsidR="006E709E" w:rsidRPr="0075584E" w:rsidRDefault="006E709E" w:rsidP="002A7AF4">
      <w:pPr>
        <w:widowControl w:val="0"/>
        <w:suppressAutoHyphens/>
        <w:jc w:val="both"/>
        <w:rPr>
          <w:rFonts w:ascii="Arial Narrow" w:eastAsia="Arial" w:hAnsi="Arial Narrow" w:cs="Arial"/>
          <w:lang w:val="pt-PT" w:eastAsia="en-US"/>
        </w:rPr>
      </w:pPr>
    </w:p>
    <w:p w14:paraId="182E120A"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lastRenderedPageBreak/>
        <w:t>CLÁUSULA VIGÉSIMA SEGUNDA – DA PUBLICAÇÃO</w:t>
      </w:r>
    </w:p>
    <w:p w14:paraId="3A76B697" w14:textId="77777777" w:rsidR="006E709E" w:rsidRPr="0075584E" w:rsidRDefault="006E709E" w:rsidP="002A7AF4">
      <w:pPr>
        <w:keepNext/>
        <w:keepLines/>
        <w:jc w:val="both"/>
        <w:outlineLvl w:val="0"/>
        <w:rPr>
          <w:rFonts w:ascii="Arial Narrow" w:eastAsia="Times New Roman" w:hAnsi="Arial Narrow" w:cs="Arial"/>
          <w:b/>
          <w:lang w:eastAsia="en-US"/>
        </w:rPr>
      </w:pPr>
    </w:p>
    <w:p w14:paraId="77479818" w14:textId="77777777" w:rsidR="006E709E" w:rsidRPr="0075584E" w:rsidRDefault="006E709E" w:rsidP="002A7AF4">
      <w:pPr>
        <w:widowControl w:val="0"/>
        <w:suppressAutoHyphens/>
        <w:jc w:val="both"/>
        <w:rPr>
          <w:rFonts w:ascii="Arial Narrow" w:eastAsia="Arial" w:hAnsi="Arial Narrow" w:cs="Arial"/>
          <w:b/>
          <w:i/>
          <w:u w:val="single"/>
          <w:lang w:val="pt-PT" w:eastAsia="en-US"/>
        </w:rPr>
      </w:pPr>
      <w:r w:rsidRPr="0075584E">
        <w:rPr>
          <w:rFonts w:ascii="Arial Narrow" w:eastAsia="Arial" w:hAnsi="Arial Narrow" w:cs="Arial"/>
          <w:lang w:val="pt-PT" w:eastAsia="en-US"/>
        </w:rPr>
        <w:t>O CONTRATANTE promoverá a publicação do extrato deste instrumento no Diário Oficial do Município no prazo de 20 (vinte) dias úteis, além da divulgação no Portal Nacional de Contratações Públicas (PNCP), nos termos do art. 94 da Lei Federal nº 14.133/2021.</w:t>
      </w:r>
    </w:p>
    <w:p w14:paraId="10A2B760" w14:textId="77777777" w:rsidR="006E709E" w:rsidRPr="0075584E" w:rsidRDefault="006E709E" w:rsidP="002A7AF4">
      <w:pPr>
        <w:widowControl w:val="0"/>
        <w:suppressAutoHyphens/>
        <w:jc w:val="both"/>
        <w:rPr>
          <w:rFonts w:ascii="Arial Narrow" w:eastAsia="Arial" w:hAnsi="Arial Narrow" w:cs="Arial"/>
          <w:lang w:val="pt-PT" w:eastAsia="en-US"/>
        </w:rPr>
      </w:pPr>
    </w:p>
    <w:p w14:paraId="4D618BA8" w14:textId="77777777" w:rsidR="006E709E" w:rsidRPr="0075584E" w:rsidRDefault="006E709E" w:rsidP="002A7AF4">
      <w:pPr>
        <w:keepNext/>
        <w:keepLines/>
        <w:jc w:val="both"/>
        <w:outlineLvl w:val="0"/>
        <w:rPr>
          <w:rFonts w:ascii="Arial Narrow" w:eastAsia="Times New Roman" w:hAnsi="Arial Narrow" w:cs="Arial"/>
          <w:b/>
          <w:u w:val="single"/>
          <w:lang w:eastAsia="en-US"/>
        </w:rPr>
      </w:pPr>
      <w:r w:rsidRPr="0075584E">
        <w:rPr>
          <w:rFonts w:ascii="Arial Narrow" w:eastAsia="Times New Roman" w:hAnsi="Arial Narrow" w:cs="Arial"/>
          <w:b/>
          <w:u w:val="single"/>
          <w:lang w:eastAsia="en-US"/>
        </w:rPr>
        <w:t>CLÁUSULA VIGÉSIMA TERCEIRA – DAS DISPOSIÇÕES FINAIS</w:t>
      </w:r>
    </w:p>
    <w:p w14:paraId="32378532" w14:textId="77777777" w:rsidR="006E709E" w:rsidRPr="0075584E" w:rsidRDefault="006E709E" w:rsidP="002A7AF4">
      <w:pPr>
        <w:keepNext/>
        <w:keepLines/>
        <w:jc w:val="both"/>
        <w:outlineLvl w:val="0"/>
        <w:rPr>
          <w:rFonts w:ascii="Arial Narrow" w:eastAsia="Times New Roman" w:hAnsi="Arial Narrow" w:cs="Arial"/>
          <w:b/>
          <w:u w:val="single"/>
          <w:lang w:eastAsia="en-US"/>
        </w:rPr>
      </w:pPr>
    </w:p>
    <w:p w14:paraId="16FDAEDA"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a) Fazem parte do presente contrato as prerrogativas constantes do art. 104 da Lei Federal nº 14.133/2021.</w:t>
      </w:r>
    </w:p>
    <w:p w14:paraId="1D2992F3" w14:textId="77777777" w:rsidR="006E709E" w:rsidRPr="0075584E" w:rsidRDefault="006E709E" w:rsidP="002A7AF4">
      <w:pPr>
        <w:widowControl w:val="0"/>
        <w:suppressAutoHyphens/>
        <w:jc w:val="both"/>
        <w:rPr>
          <w:rFonts w:ascii="Arial Narrow" w:eastAsia="Arial" w:hAnsi="Arial Narrow" w:cs="Arial"/>
          <w:lang w:val="pt-PT" w:eastAsia="en-US"/>
        </w:rPr>
      </w:pPr>
    </w:p>
    <w:p w14:paraId="5EF73F21" w14:textId="77777777" w:rsidR="006E709E" w:rsidRPr="0075584E" w:rsidRDefault="006E709E" w:rsidP="002A7AF4">
      <w:pPr>
        <w:widowControl w:val="0"/>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 xml:space="preserve">b) Na contagem dos prazos, é excluído o dia de início e incluído o do vencimento, e considerar-se-ão os dias consecutivos, salvo disposição em contrário. Os prazos somente se iniciam e vencem em dias de expediente no CONTRATANTE. </w:t>
      </w:r>
    </w:p>
    <w:p w14:paraId="4E3DC06F" w14:textId="77777777" w:rsidR="006E709E" w:rsidRPr="0075584E" w:rsidRDefault="006E709E" w:rsidP="002A7AF4">
      <w:pPr>
        <w:widowControl w:val="0"/>
        <w:suppressAutoHyphens/>
        <w:jc w:val="both"/>
        <w:rPr>
          <w:rFonts w:ascii="Arial Narrow" w:eastAsia="Arial" w:hAnsi="Arial Narrow" w:cs="Arial"/>
          <w:lang w:val="pt-PT" w:eastAsia="en-US"/>
        </w:rPr>
      </w:pPr>
    </w:p>
    <w:p w14:paraId="320C4E4C" w14:textId="77777777" w:rsidR="006E709E" w:rsidRPr="0075584E" w:rsidRDefault="006E709E" w:rsidP="002A7AF4">
      <w:pPr>
        <w:widowControl w:val="0"/>
        <w:suppressAutoHyphens/>
        <w:jc w:val="both"/>
        <w:rPr>
          <w:rFonts w:ascii="Arial Narrow" w:eastAsia="Arial" w:hAnsi="Arial Narrow" w:cs="Arial"/>
          <w:lang w:eastAsia="en-US"/>
        </w:rPr>
      </w:pPr>
      <w:r w:rsidRPr="0075584E">
        <w:rPr>
          <w:rFonts w:ascii="Arial Narrow" w:eastAsia="Arial" w:hAnsi="Arial Narrow" w:cs="Arial"/>
          <w:lang w:eastAsia="en-US"/>
        </w:rPr>
        <w:t>E, por estarem assim acordadas em todas as condições e cláusulas estabelecidas neste contrato, firmam as partes o presente instrumento em 03 (três) vias de igual forma e teor, depois de lido e achado conforme, em presença de testemunhas abaixo firmadas.</w:t>
      </w:r>
    </w:p>
    <w:p w14:paraId="1D2489A3" w14:textId="77777777" w:rsidR="006E709E" w:rsidRPr="0075584E" w:rsidRDefault="006E709E" w:rsidP="002A7AF4">
      <w:pPr>
        <w:widowControl w:val="0"/>
        <w:suppressAutoHyphens/>
        <w:jc w:val="both"/>
        <w:rPr>
          <w:rFonts w:ascii="Arial Narrow" w:eastAsia="Arial" w:hAnsi="Arial Narrow" w:cs="Arial"/>
          <w:lang w:val="pt-PT" w:eastAsia="en-US"/>
        </w:rPr>
      </w:pPr>
    </w:p>
    <w:p w14:paraId="1DC0E565" w14:textId="77777777" w:rsidR="006E709E" w:rsidRPr="0075584E" w:rsidRDefault="006E709E" w:rsidP="002A7AF4">
      <w:pPr>
        <w:widowControl w:val="0"/>
        <w:suppressAutoHyphens/>
        <w:jc w:val="both"/>
        <w:rPr>
          <w:rFonts w:ascii="Arial Narrow" w:eastAsia="Arial" w:hAnsi="Arial Narrow" w:cs="Arial"/>
          <w:lang w:val="pt-PT" w:eastAsia="en-US"/>
        </w:rPr>
      </w:pPr>
    </w:p>
    <w:p w14:paraId="0C2D097E" w14:textId="1EAF381E" w:rsidR="006E709E" w:rsidRPr="0075584E" w:rsidRDefault="00832CE2" w:rsidP="002A7AF4">
      <w:pPr>
        <w:widowControl w:val="0"/>
        <w:tabs>
          <w:tab w:val="left" w:pos="2655"/>
          <w:tab w:val="left" w:pos="5123"/>
          <w:tab w:val="left" w:pos="6126"/>
        </w:tabs>
        <w:suppressAutoHyphens/>
        <w:jc w:val="both"/>
        <w:rPr>
          <w:rFonts w:ascii="Arial Narrow" w:eastAsia="Arial" w:hAnsi="Arial Narrow" w:cs="Arial"/>
          <w:lang w:val="pt-PT" w:eastAsia="en-US"/>
        </w:rPr>
      </w:pPr>
      <w:r w:rsidRPr="0075584E">
        <w:rPr>
          <w:rFonts w:ascii="Arial Narrow" w:eastAsia="Arial" w:hAnsi="Arial Narrow" w:cs="Arial"/>
          <w:lang w:val="pt-PT" w:eastAsia="en-US"/>
        </w:rPr>
        <w:t xml:space="preserve">               </w:t>
      </w:r>
      <w:r w:rsidR="006E709E" w:rsidRPr="0075584E">
        <w:rPr>
          <w:rFonts w:ascii="Arial Narrow" w:eastAsia="Arial" w:hAnsi="Arial Narrow" w:cs="Arial"/>
          <w:lang w:val="pt-PT" w:eastAsia="en-US"/>
        </w:rPr>
        <w:t>SÃO FRANCISCO DE ITABAPOANA R/J,</w:t>
      </w:r>
      <w:r w:rsidR="006E709E" w:rsidRPr="0075584E">
        <w:rPr>
          <w:rFonts w:ascii="Arial Narrow" w:eastAsia="Arial" w:hAnsi="Arial Narrow" w:cs="Arial"/>
          <w:u w:val="single"/>
          <w:lang w:val="pt-PT" w:eastAsia="en-US"/>
        </w:rPr>
        <w:tab/>
      </w:r>
      <w:r w:rsidR="006E709E" w:rsidRPr="0075584E">
        <w:rPr>
          <w:rFonts w:ascii="Arial Narrow" w:eastAsia="Arial" w:hAnsi="Arial Narrow" w:cs="Arial"/>
          <w:lang w:val="pt-PT" w:eastAsia="en-US"/>
        </w:rPr>
        <w:t>de</w:t>
      </w:r>
      <w:r w:rsidR="006E709E" w:rsidRPr="0075584E">
        <w:rPr>
          <w:rFonts w:ascii="Arial Narrow" w:eastAsia="Arial" w:hAnsi="Arial Narrow" w:cs="Arial"/>
          <w:u w:val="single"/>
          <w:lang w:val="pt-PT" w:eastAsia="en-US"/>
        </w:rPr>
        <w:tab/>
      </w:r>
      <w:r w:rsidR="006E709E" w:rsidRPr="0075584E">
        <w:rPr>
          <w:rFonts w:ascii="Arial Narrow" w:eastAsia="Arial" w:hAnsi="Arial Narrow" w:cs="Arial"/>
          <w:lang w:val="pt-PT" w:eastAsia="en-US"/>
        </w:rPr>
        <w:t>de</w:t>
      </w:r>
      <w:r w:rsidR="006E709E" w:rsidRPr="0075584E">
        <w:rPr>
          <w:rFonts w:ascii="Arial Narrow" w:eastAsia="Arial" w:hAnsi="Arial Narrow" w:cs="Arial"/>
          <w:u w:val="single"/>
          <w:lang w:val="pt-PT" w:eastAsia="en-US"/>
        </w:rPr>
        <w:tab/>
      </w:r>
      <w:r w:rsidR="006E709E" w:rsidRPr="0075584E">
        <w:rPr>
          <w:rFonts w:ascii="Arial Narrow" w:eastAsia="Arial" w:hAnsi="Arial Narrow" w:cs="Arial"/>
          <w:lang w:val="pt-PT" w:eastAsia="en-US"/>
        </w:rPr>
        <w:t>.</w:t>
      </w:r>
    </w:p>
    <w:p w14:paraId="36D1EA49" w14:textId="77777777" w:rsidR="006E709E" w:rsidRPr="0075584E" w:rsidRDefault="006E709E" w:rsidP="002A7AF4">
      <w:pPr>
        <w:widowControl w:val="0"/>
        <w:tabs>
          <w:tab w:val="left" w:pos="2655"/>
          <w:tab w:val="left" w:pos="5123"/>
          <w:tab w:val="left" w:pos="6126"/>
        </w:tabs>
        <w:suppressAutoHyphens/>
        <w:jc w:val="both"/>
        <w:rPr>
          <w:rFonts w:ascii="Arial Narrow" w:eastAsia="Arial" w:hAnsi="Arial Narrow" w:cs="Arial"/>
          <w:b/>
          <w:lang w:val="pt-PT" w:eastAsia="en-US"/>
        </w:rPr>
      </w:pPr>
    </w:p>
    <w:p w14:paraId="2E15BF3F" w14:textId="77777777" w:rsidR="006E709E" w:rsidRPr="0075584E" w:rsidRDefault="006E709E" w:rsidP="002A7AF4">
      <w:pPr>
        <w:widowControl w:val="0"/>
        <w:tabs>
          <w:tab w:val="left" w:pos="2655"/>
          <w:tab w:val="left" w:pos="5123"/>
          <w:tab w:val="left" w:pos="6126"/>
        </w:tabs>
        <w:suppressAutoHyphens/>
        <w:jc w:val="both"/>
        <w:rPr>
          <w:rFonts w:ascii="Arial Narrow" w:eastAsia="Arial" w:hAnsi="Arial Narrow" w:cs="Arial"/>
          <w:b/>
          <w:lang w:val="pt-PT" w:eastAsia="en-US"/>
        </w:rPr>
      </w:pPr>
    </w:p>
    <w:p w14:paraId="1356ADBB" w14:textId="77777777" w:rsidR="006E709E" w:rsidRPr="0075584E" w:rsidRDefault="006E709E" w:rsidP="002A7AF4">
      <w:pPr>
        <w:widowControl w:val="0"/>
        <w:tabs>
          <w:tab w:val="left" w:pos="2655"/>
          <w:tab w:val="left" w:pos="5123"/>
          <w:tab w:val="left" w:pos="6126"/>
        </w:tabs>
        <w:suppressAutoHyphens/>
        <w:jc w:val="both"/>
        <w:rPr>
          <w:rFonts w:ascii="Arial Narrow" w:eastAsia="Arial" w:hAnsi="Arial Narrow" w:cs="Arial"/>
          <w:b/>
          <w:lang w:val="pt-PT" w:eastAsia="en-US"/>
        </w:rPr>
      </w:pPr>
    </w:p>
    <w:p w14:paraId="0C04B2BB" w14:textId="77777777" w:rsidR="00631F71" w:rsidRPr="0075584E" w:rsidRDefault="00631F71" w:rsidP="00631F71">
      <w:pPr>
        <w:jc w:val="center"/>
        <w:rPr>
          <w:rFonts w:ascii="Arial Narrow" w:hAnsi="Arial Narrow" w:cs="Arial"/>
          <w:b/>
        </w:rPr>
      </w:pPr>
    </w:p>
    <w:p w14:paraId="2B497505" w14:textId="31C8D58D" w:rsidR="00631F71" w:rsidRPr="0075584E" w:rsidRDefault="00631F71" w:rsidP="00631F71">
      <w:pPr>
        <w:jc w:val="center"/>
        <w:rPr>
          <w:rFonts w:ascii="Arial Narrow" w:hAnsi="Arial Narrow" w:cs="Arial"/>
          <w:b/>
        </w:rPr>
      </w:pPr>
    </w:p>
    <w:p w14:paraId="3C1B066D" w14:textId="77777777" w:rsidR="00631F71" w:rsidRPr="0075584E" w:rsidRDefault="00631F71" w:rsidP="00631F71">
      <w:pPr>
        <w:jc w:val="center"/>
        <w:rPr>
          <w:rFonts w:ascii="Arial Narrow" w:hAnsi="Arial Narrow" w:cs="Arial"/>
          <w:b/>
        </w:rPr>
      </w:pPr>
      <w:r w:rsidRPr="0075584E">
        <w:rPr>
          <w:rFonts w:ascii="Arial Narrow" w:hAnsi="Arial Narrow" w:cs="Arial"/>
          <w:b/>
        </w:rPr>
        <w:t>CLÁUDIO CARDOSO VALINHAS OTERO</w:t>
      </w:r>
    </w:p>
    <w:p w14:paraId="73D2539E" w14:textId="77777777" w:rsidR="00631F71" w:rsidRPr="0075584E" w:rsidRDefault="00631F71" w:rsidP="00631F71">
      <w:pPr>
        <w:jc w:val="center"/>
        <w:rPr>
          <w:rFonts w:ascii="Arial Narrow" w:hAnsi="Arial Narrow" w:cs="Arial"/>
          <w:b/>
        </w:rPr>
      </w:pPr>
      <w:r w:rsidRPr="0075584E">
        <w:rPr>
          <w:rFonts w:ascii="Arial Narrow" w:hAnsi="Arial Narrow" w:cs="Arial"/>
          <w:b/>
        </w:rPr>
        <w:t>SECRETARIA MUNICIPAL DE ADMINISTRAÇÃO</w:t>
      </w:r>
    </w:p>
    <w:p w14:paraId="66DED44D" w14:textId="38113A8B" w:rsidR="00631F71" w:rsidRPr="0075584E" w:rsidRDefault="00B50059" w:rsidP="00631F71">
      <w:pPr>
        <w:jc w:val="center"/>
        <w:rPr>
          <w:rFonts w:ascii="Arial Narrow" w:hAnsi="Arial Narrow" w:cs="Arial"/>
          <w:b/>
        </w:rPr>
      </w:pPr>
      <w:r w:rsidRPr="0075584E">
        <w:rPr>
          <w:rFonts w:ascii="Arial Narrow" w:hAnsi="Arial Narrow" w:cs="Arial"/>
          <w:b/>
        </w:rPr>
        <w:t>CONTRATANTE</w:t>
      </w:r>
    </w:p>
    <w:p w14:paraId="0D836A36" w14:textId="77777777" w:rsidR="00631F71" w:rsidRPr="0075584E" w:rsidRDefault="00631F71" w:rsidP="00631F71">
      <w:pPr>
        <w:jc w:val="center"/>
        <w:rPr>
          <w:rFonts w:ascii="Arial Narrow" w:hAnsi="Arial Narrow" w:cs="Arial"/>
          <w:b/>
        </w:rPr>
      </w:pPr>
    </w:p>
    <w:p w14:paraId="1AC691C8" w14:textId="77777777" w:rsidR="00B50059" w:rsidRPr="0075584E" w:rsidRDefault="00B50059" w:rsidP="00B50059">
      <w:pPr>
        <w:jc w:val="center"/>
        <w:rPr>
          <w:rFonts w:ascii="Arial Narrow" w:hAnsi="Arial Narrow" w:cs="Arial"/>
          <w:b/>
        </w:rPr>
      </w:pPr>
      <w:r w:rsidRPr="0075584E">
        <w:rPr>
          <w:rFonts w:ascii="Arial Narrow" w:hAnsi="Arial Narrow" w:cs="Arial"/>
          <w:b/>
        </w:rPr>
        <w:t>CONTRATANTE</w:t>
      </w:r>
    </w:p>
    <w:p w14:paraId="30B49480" w14:textId="77777777" w:rsidR="00631F71" w:rsidRPr="0075584E" w:rsidRDefault="00631F71" w:rsidP="00631F71">
      <w:pPr>
        <w:jc w:val="center"/>
        <w:rPr>
          <w:rFonts w:ascii="Arial Narrow" w:hAnsi="Arial Narrow" w:cs="Arial"/>
          <w:b/>
        </w:rPr>
      </w:pPr>
    </w:p>
    <w:p w14:paraId="28E1CC18" w14:textId="77777777" w:rsidR="006E709E" w:rsidRPr="0075584E" w:rsidRDefault="006E709E" w:rsidP="002A7AF4">
      <w:pPr>
        <w:widowControl w:val="0"/>
        <w:suppressAutoHyphens/>
        <w:jc w:val="both"/>
        <w:rPr>
          <w:rFonts w:ascii="Arial Narrow" w:eastAsia="Arial" w:hAnsi="Arial Narrow" w:cs="Arial"/>
          <w:bCs/>
          <w:lang w:eastAsia="en-US"/>
        </w:rPr>
      </w:pPr>
    </w:p>
    <w:p w14:paraId="1EC70B3D" w14:textId="77777777" w:rsidR="00B50059" w:rsidRPr="0075584E" w:rsidRDefault="00B50059" w:rsidP="002A7AF4">
      <w:pPr>
        <w:widowControl w:val="0"/>
        <w:suppressAutoHyphens/>
        <w:jc w:val="both"/>
        <w:rPr>
          <w:rFonts w:ascii="Arial Narrow" w:eastAsia="Arial" w:hAnsi="Arial Narrow" w:cs="Arial"/>
          <w:bCs/>
          <w:lang w:eastAsia="en-US"/>
        </w:rPr>
      </w:pPr>
    </w:p>
    <w:p w14:paraId="795F6F9C" w14:textId="77777777" w:rsidR="006E709E" w:rsidRPr="0075584E" w:rsidRDefault="006E709E" w:rsidP="002A7AF4">
      <w:pPr>
        <w:widowControl w:val="0"/>
        <w:tabs>
          <w:tab w:val="left" w:pos="2655"/>
          <w:tab w:val="left" w:pos="5123"/>
          <w:tab w:val="left" w:pos="6126"/>
        </w:tabs>
        <w:suppressAutoHyphens/>
        <w:jc w:val="both"/>
        <w:rPr>
          <w:rFonts w:ascii="Arial Narrow" w:eastAsia="Arial" w:hAnsi="Arial Narrow" w:cs="Arial"/>
          <w:bCs/>
          <w:lang w:eastAsia="en-US"/>
        </w:rPr>
      </w:pPr>
    </w:p>
    <w:p w14:paraId="5D49AB08" w14:textId="4ED36498" w:rsidR="006E709E" w:rsidRPr="0075584E" w:rsidRDefault="006E709E" w:rsidP="00B50059">
      <w:pPr>
        <w:widowControl w:val="0"/>
        <w:tabs>
          <w:tab w:val="left" w:pos="2655"/>
          <w:tab w:val="left" w:pos="5123"/>
          <w:tab w:val="left" w:pos="6126"/>
        </w:tabs>
        <w:suppressAutoHyphens/>
        <w:jc w:val="center"/>
        <w:rPr>
          <w:rFonts w:ascii="Arial Narrow" w:eastAsia="Arial" w:hAnsi="Arial Narrow" w:cs="Arial"/>
          <w:lang w:eastAsia="en-US"/>
        </w:rPr>
      </w:pPr>
      <w:r w:rsidRPr="0075584E">
        <w:rPr>
          <w:rFonts w:ascii="Arial Narrow" w:eastAsia="Arial" w:hAnsi="Arial Narrow" w:cs="Arial"/>
          <w:lang w:eastAsia="en-US"/>
        </w:rPr>
        <w:t>_____________________________________________</w:t>
      </w:r>
    </w:p>
    <w:p w14:paraId="6E333961" w14:textId="77777777" w:rsidR="006E709E" w:rsidRPr="0075584E" w:rsidRDefault="006E709E" w:rsidP="00B50059">
      <w:pPr>
        <w:widowControl w:val="0"/>
        <w:tabs>
          <w:tab w:val="left" w:pos="2655"/>
          <w:tab w:val="left" w:pos="5123"/>
          <w:tab w:val="left" w:pos="6126"/>
        </w:tabs>
        <w:suppressAutoHyphens/>
        <w:jc w:val="center"/>
        <w:rPr>
          <w:rFonts w:ascii="Arial Narrow" w:eastAsia="Arial" w:hAnsi="Arial Narrow" w:cs="Arial"/>
          <w:b/>
          <w:bCs/>
          <w:lang w:eastAsia="en-US"/>
        </w:rPr>
      </w:pPr>
      <w:r w:rsidRPr="0075584E">
        <w:rPr>
          <w:rFonts w:ascii="Arial Narrow" w:eastAsia="Arial" w:hAnsi="Arial Narrow" w:cs="Arial"/>
          <w:b/>
          <w:bCs/>
          <w:lang w:eastAsia="en-US"/>
        </w:rPr>
        <w:t>XXXXXXXXXXXXXX</w:t>
      </w:r>
    </w:p>
    <w:p w14:paraId="3E2D3886" w14:textId="77777777" w:rsidR="006E709E" w:rsidRPr="0075584E" w:rsidRDefault="006E709E" w:rsidP="00B50059">
      <w:pPr>
        <w:widowControl w:val="0"/>
        <w:tabs>
          <w:tab w:val="left" w:pos="2655"/>
          <w:tab w:val="left" w:pos="5123"/>
          <w:tab w:val="left" w:pos="6126"/>
        </w:tabs>
        <w:suppressAutoHyphens/>
        <w:jc w:val="center"/>
        <w:rPr>
          <w:rFonts w:ascii="Arial Narrow" w:eastAsia="Arial" w:hAnsi="Arial Narrow" w:cs="Arial"/>
          <w:b/>
          <w:bCs/>
          <w:lang w:eastAsia="en-US"/>
        </w:rPr>
      </w:pPr>
      <w:r w:rsidRPr="0075584E">
        <w:rPr>
          <w:rFonts w:ascii="Arial Narrow" w:eastAsia="Arial" w:hAnsi="Arial Narrow" w:cs="Arial"/>
          <w:b/>
          <w:bCs/>
          <w:lang w:eastAsia="en-US"/>
        </w:rPr>
        <w:t>Representante Legal</w:t>
      </w:r>
    </w:p>
    <w:p w14:paraId="67DE30F0" w14:textId="77777777" w:rsidR="006E709E" w:rsidRPr="0075584E" w:rsidRDefault="006E709E" w:rsidP="00B50059">
      <w:pPr>
        <w:widowControl w:val="0"/>
        <w:tabs>
          <w:tab w:val="left" w:pos="2655"/>
          <w:tab w:val="left" w:pos="5123"/>
          <w:tab w:val="left" w:pos="6126"/>
        </w:tabs>
        <w:suppressAutoHyphens/>
        <w:jc w:val="center"/>
        <w:rPr>
          <w:rFonts w:ascii="Arial Narrow" w:eastAsia="Arial" w:hAnsi="Arial Narrow" w:cs="Arial"/>
          <w:b/>
          <w:bCs/>
          <w:lang w:eastAsia="en-US"/>
        </w:rPr>
      </w:pPr>
      <w:r w:rsidRPr="0075584E">
        <w:rPr>
          <w:rFonts w:ascii="Arial Narrow" w:eastAsia="Arial" w:hAnsi="Arial Narrow" w:cs="Arial"/>
          <w:b/>
          <w:bCs/>
          <w:lang w:eastAsia="en-US"/>
        </w:rPr>
        <w:t>CONTRATADA</w:t>
      </w:r>
    </w:p>
    <w:p w14:paraId="5208533C" w14:textId="77777777" w:rsidR="006E709E" w:rsidRPr="0075584E" w:rsidRDefault="006E709E" w:rsidP="00B50059">
      <w:pPr>
        <w:widowControl w:val="0"/>
        <w:tabs>
          <w:tab w:val="left" w:pos="2655"/>
          <w:tab w:val="left" w:pos="5123"/>
          <w:tab w:val="left" w:pos="6126"/>
        </w:tabs>
        <w:suppressAutoHyphens/>
        <w:jc w:val="center"/>
        <w:rPr>
          <w:rFonts w:ascii="Arial Narrow" w:eastAsia="Arial" w:hAnsi="Arial Narrow" w:cs="Arial"/>
          <w:b/>
          <w:bCs/>
          <w:lang w:eastAsia="en-US"/>
        </w:rPr>
      </w:pPr>
    </w:p>
    <w:p w14:paraId="246DFBCA" w14:textId="77777777" w:rsidR="006E709E" w:rsidRPr="0075584E" w:rsidRDefault="006E709E" w:rsidP="002A7AF4">
      <w:pPr>
        <w:widowControl w:val="0"/>
        <w:tabs>
          <w:tab w:val="left" w:pos="2655"/>
          <w:tab w:val="left" w:pos="5123"/>
          <w:tab w:val="left" w:pos="6126"/>
        </w:tabs>
        <w:suppressAutoHyphens/>
        <w:jc w:val="both"/>
        <w:rPr>
          <w:rFonts w:ascii="Arial Narrow" w:eastAsia="Arial" w:hAnsi="Arial Narrow" w:cs="Arial"/>
          <w:b/>
          <w:lang w:val="pt-PT" w:eastAsia="en-US"/>
        </w:rPr>
      </w:pPr>
      <w:r w:rsidRPr="0075584E">
        <w:rPr>
          <w:rFonts w:ascii="Arial Narrow" w:eastAsia="Arial" w:hAnsi="Arial Narrow" w:cs="Arial"/>
          <w:b/>
          <w:bCs/>
          <w:lang w:eastAsia="en-US"/>
        </w:rPr>
        <w:tab/>
      </w:r>
    </w:p>
    <w:p w14:paraId="2A6149CD" w14:textId="77777777" w:rsidR="006E709E" w:rsidRPr="0075584E" w:rsidRDefault="006E709E" w:rsidP="002A7AF4">
      <w:pPr>
        <w:suppressAutoHyphens/>
        <w:ind w:right="-285"/>
        <w:jc w:val="both"/>
        <w:rPr>
          <w:rFonts w:ascii="Arial Narrow" w:eastAsia="ArialMT" w:hAnsi="Arial Narrow" w:cs="Arial"/>
          <w:bCs/>
        </w:rPr>
      </w:pPr>
    </w:p>
    <w:p w14:paraId="6CD643DD" w14:textId="77777777" w:rsidR="006E709E" w:rsidRPr="0075584E" w:rsidRDefault="006E709E" w:rsidP="002A7AF4">
      <w:pPr>
        <w:pBdr>
          <w:bar w:val="single" w:sz="4" w:color="auto"/>
        </w:pBdr>
        <w:contextualSpacing/>
        <w:jc w:val="both"/>
        <w:rPr>
          <w:rFonts w:ascii="Arial Narrow" w:hAnsi="Arial Narrow" w:cs="Arial"/>
          <w:i/>
          <w:color w:val="000000"/>
          <w:lang w:val="it-IT"/>
        </w:rPr>
      </w:pPr>
    </w:p>
    <w:p w14:paraId="72F67303" w14:textId="77777777" w:rsidR="006E709E" w:rsidRPr="0075584E" w:rsidRDefault="006E709E" w:rsidP="002A7AF4">
      <w:pPr>
        <w:pBdr>
          <w:bar w:val="single" w:sz="4" w:color="auto"/>
        </w:pBdr>
        <w:contextualSpacing/>
        <w:jc w:val="both"/>
        <w:rPr>
          <w:rFonts w:ascii="Arial Narrow" w:hAnsi="Arial Narrow" w:cs="Arial"/>
          <w:i/>
          <w:color w:val="000000"/>
          <w:lang w:val="it-IT"/>
        </w:rPr>
      </w:pPr>
    </w:p>
    <w:p w14:paraId="73A7327F" w14:textId="77777777" w:rsidR="006E709E" w:rsidRPr="0075584E" w:rsidRDefault="006E709E" w:rsidP="002A7AF4">
      <w:pPr>
        <w:pBdr>
          <w:bar w:val="single" w:sz="4" w:color="auto"/>
        </w:pBdr>
        <w:contextualSpacing/>
        <w:jc w:val="both"/>
        <w:rPr>
          <w:rFonts w:ascii="Arial Narrow" w:hAnsi="Arial Narrow" w:cs="Arial"/>
          <w:i/>
          <w:color w:val="000000"/>
          <w:lang w:val="it-IT"/>
        </w:rPr>
      </w:pPr>
    </w:p>
    <w:sectPr w:rsidR="006E709E" w:rsidRPr="0075584E" w:rsidSect="00B75B80">
      <w:headerReference w:type="default" r:id="rId56"/>
      <w:footerReference w:type="default" r:id="rId57"/>
      <w:headerReference w:type="first" r:id="rId58"/>
      <w:footerReference w:type="first" r:id="rId59"/>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00479" w14:textId="77777777" w:rsidR="000E3DCD" w:rsidRDefault="000E3DCD">
      <w:r>
        <w:separator/>
      </w:r>
    </w:p>
  </w:endnote>
  <w:endnote w:type="continuationSeparator" w:id="0">
    <w:p w14:paraId="17C05E9E" w14:textId="77777777" w:rsidR="000E3DCD" w:rsidRDefault="000E3DCD">
      <w:r>
        <w:continuationSeparator/>
      </w:r>
    </w:p>
  </w:endnote>
  <w:endnote w:type="continuationNotice" w:id="1">
    <w:p w14:paraId="2B824C22" w14:textId="77777777" w:rsidR="000E3DCD" w:rsidRDefault="000E3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inion Pro">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182517"/>
      <w:docPartObj>
        <w:docPartGallery w:val="Page Numbers (Bottom of Page)"/>
        <w:docPartUnique/>
      </w:docPartObj>
    </w:sdtPr>
    <w:sdtEndPr/>
    <w:sdtContent>
      <w:p w14:paraId="20BB6E95" w14:textId="52878BF9" w:rsidR="000E3DCD" w:rsidRDefault="000E3DCD" w:rsidP="00884C5E">
        <w:pPr>
          <w:pStyle w:val="Rodap"/>
          <w:tabs>
            <w:tab w:val="left" w:pos="2420"/>
          </w:tabs>
        </w:pPr>
        <w:r>
          <w:tab/>
        </w:r>
        <w:r>
          <w:tab/>
        </w:r>
        <w:r>
          <w:tab/>
        </w:r>
        <w:r>
          <w:fldChar w:fldCharType="begin"/>
        </w:r>
        <w:r>
          <w:instrText>PAGE   \* MERGEFORMAT</w:instrText>
        </w:r>
        <w:r>
          <w:fldChar w:fldCharType="separate"/>
        </w:r>
        <w:r w:rsidR="00BA6E57">
          <w:rPr>
            <w:noProof/>
          </w:rPr>
          <w:t>2</w:t>
        </w:r>
        <w:r>
          <w:fldChar w:fldCharType="end"/>
        </w:r>
      </w:p>
    </w:sdtContent>
  </w:sdt>
  <w:p w14:paraId="44F02255" w14:textId="77777777" w:rsidR="000E3DCD" w:rsidRPr="002645E6" w:rsidRDefault="000E3DCD" w:rsidP="002645E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1184764"/>
      <w:docPartObj>
        <w:docPartGallery w:val="Page Numbers (Bottom of Page)"/>
        <w:docPartUnique/>
      </w:docPartObj>
    </w:sdtPr>
    <w:sdtEndPr/>
    <w:sdtContent>
      <w:p w14:paraId="541FF64D" w14:textId="40E34092" w:rsidR="000E3DCD" w:rsidRDefault="000E3DCD">
        <w:pPr>
          <w:pStyle w:val="Rodap"/>
          <w:jc w:val="right"/>
        </w:pPr>
        <w:r>
          <w:fldChar w:fldCharType="begin"/>
        </w:r>
        <w:r>
          <w:instrText>PAGE   \* MERGEFORMAT</w:instrText>
        </w:r>
        <w:r>
          <w:fldChar w:fldCharType="separate"/>
        </w:r>
        <w:r w:rsidR="00BA6E57">
          <w:rPr>
            <w:noProof/>
          </w:rPr>
          <w:t>1</w:t>
        </w:r>
        <w:r>
          <w:fldChar w:fldCharType="end"/>
        </w:r>
      </w:p>
    </w:sdtContent>
  </w:sdt>
  <w:p w14:paraId="234A4A7C" w14:textId="77777777" w:rsidR="000E3DCD" w:rsidRDefault="000E3DC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390C0" w14:textId="77777777" w:rsidR="000E3DCD" w:rsidRDefault="000E3DCD">
      <w:r>
        <w:separator/>
      </w:r>
    </w:p>
  </w:footnote>
  <w:footnote w:type="continuationSeparator" w:id="0">
    <w:p w14:paraId="3DA1976E" w14:textId="77777777" w:rsidR="000E3DCD" w:rsidRDefault="000E3DCD">
      <w:r>
        <w:continuationSeparator/>
      </w:r>
    </w:p>
  </w:footnote>
  <w:footnote w:type="continuationNotice" w:id="1">
    <w:p w14:paraId="2A6707A7" w14:textId="77777777" w:rsidR="000E3DCD" w:rsidRDefault="000E3D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EA255" w14:textId="2EBBCD0F" w:rsidR="000E3DCD" w:rsidRDefault="00BA6E57" w:rsidP="00AC5259">
    <w:pPr>
      <w:pStyle w:val="Cabealho"/>
      <w:jc w:val="right"/>
      <w:rPr>
        <w:rFonts w:ascii="Arial" w:hAnsi="Arial" w:cs="Arial"/>
        <w:sz w:val="20"/>
        <w:szCs w:val="20"/>
      </w:rPr>
    </w:pPr>
    <w:sdt>
      <w:sdtPr>
        <w:rPr>
          <w:rFonts w:ascii="Arial" w:hAnsi="Arial" w:cs="Arial"/>
          <w:sz w:val="20"/>
          <w:szCs w:val="20"/>
        </w:rPr>
        <w:id w:val="-2011741250"/>
        <w:docPartObj>
          <w:docPartGallery w:val="Page Numbers (Margins)"/>
          <w:docPartUnique/>
        </w:docPartObj>
      </w:sdtPr>
      <w:sdtEndPr/>
      <w:sdtContent/>
    </w:sdt>
    <w:r w:rsidR="000E3DCD">
      <w:rPr>
        <w:noProof/>
      </w:rPr>
      <w:drawing>
        <wp:inline distT="0" distB="0" distL="0" distR="0" wp14:anchorId="75B6822D" wp14:editId="75ACEE5B">
          <wp:extent cx="5311587" cy="1053353"/>
          <wp:effectExtent l="0" t="0" r="3810" b="0"/>
          <wp:docPr id="2" name="Imagem 2"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1587" cy="10533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F794FF8" w14:textId="77777777" w:rsidR="000E3DCD" w:rsidRDefault="000E3DCD" w:rsidP="00AC5259">
    <w:pPr>
      <w:pStyle w:val="Cabealho"/>
      <w:jc w:val="right"/>
      <w:rPr>
        <w:rFonts w:ascii="Arial" w:hAnsi="Arial" w:cs="Arial"/>
        <w:sz w:val="20"/>
        <w:szCs w:val="20"/>
      </w:rPr>
    </w:pPr>
  </w:p>
  <w:p w14:paraId="1990C90A" w14:textId="46CDB8D2" w:rsidR="000E3DCD" w:rsidRDefault="000E3DCD" w:rsidP="00AC5259">
    <w:pPr>
      <w:pStyle w:val="Cabealho"/>
      <w:jc w:val="right"/>
      <w:rPr>
        <w:rFonts w:ascii="Arial" w:hAnsi="Arial" w:cs="Arial"/>
        <w:sz w:val="20"/>
        <w:szCs w:val="20"/>
      </w:rPr>
    </w:pPr>
    <w:r w:rsidRPr="00DE0FE0">
      <w:rPr>
        <w:rFonts w:ascii="Arial" w:hAnsi="Arial" w:cs="Arial"/>
        <w:noProof/>
        <w:sz w:val="20"/>
        <w:szCs w:val="20"/>
      </w:rPr>
      <mc:AlternateContent>
        <mc:Choice Requires="wps">
          <w:drawing>
            <wp:anchor distT="0" distB="0" distL="114300" distR="114300" simplePos="0" relativeHeight="251658240" behindDoc="0" locked="0" layoutInCell="0" allowOverlap="1" wp14:anchorId="08740897" wp14:editId="760E6166">
              <wp:simplePos x="0" y="0"/>
              <wp:positionH relativeFrom="rightMargin">
                <wp:posOffset>-22454</wp:posOffset>
              </wp:positionH>
              <wp:positionV relativeFrom="page">
                <wp:posOffset>5003597</wp:posOffset>
              </wp:positionV>
              <wp:extent cx="762000" cy="519379"/>
              <wp:effectExtent l="0" t="0" r="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62000" cy="5193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7A4ED6" w14:textId="228F31CC" w:rsidR="000E3DCD" w:rsidRDefault="000E3DCD">
                          <w:pPr>
                            <w:jc w:val="center"/>
                            <w:rPr>
                              <w:rFonts w:asciiTheme="majorHAnsi" w:eastAsiaTheme="majorEastAsia" w:hAnsiTheme="majorHAnsi" w:cstheme="majorBidi"/>
                              <w:sz w:val="72"/>
                              <w:szCs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40897" id="Retângulo 1" o:spid="_x0000_s1026" style="position:absolute;left:0;text-align:left;margin-left:-1.75pt;margin-top:394pt;width:60pt;height:40.9pt;flip:y;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" o:allowincell="f" stroked="f">
              <v:textbox>
                <w:txbxContent>
                  <w:p w14:paraId="667A4ED6" w14:textId="228F31CC" w:rsidR="000E3DCD" w:rsidRDefault="000E3DCD">
                    <w:pPr>
                      <w:jc w:val="center"/>
                      <w:rPr>
                        <w:rFonts w:asciiTheme="majorHAnsi" w:eastAsiaTheme="majorEastAsia" w:hAnsiTheme="majorHAnsi" w:cstheme="majorBidi"/>
                        <w:sz w:val="72"/>
                        <w:szCs w:val="72"/>
                      </w:rPr>
                    </w:pPr>
                  </w:p>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96C99" w14:textId="6D64B5C1" w:rsidR="000E3DCD" w:rsidRDefault="000E3DCD">
    <w:pPr>
      <w:pStyle w:val="Cabealho"/>
    </w:pPr>
    <w:r>
      <w:rPr>
        <w:noProof/>
      </w:rPr>
      <w:drawing>
        <wp:inline distT="0" distB="0" distL="0" distR="0" wp14:anchorId="4B9DA825" wp14:editId="7A48772B">
          <wp:extent cx="4797631" cy="1050967"/>
          <wp:effectExtent l="0" t="0" r="0" b="0"/>
          <wp:docPr id="3" name="Imagem 3" descr="C:\Users\User\Downloads\Nova Marca 2025 -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C:\Users\User\Downloads\Nova Marca 2025 -  Azu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8523" cy="1053353"/>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B8507B"/>
    <w:multiLevelType w:val="hybridMultilevel"/>
    <w:tmpl w:val="975AEF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4"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142"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162FB4"/>
    <w:multiLevelType w:val="multilevel"/>
    <w:tmpl w:val="8424D42E"/>
    <w:lvl w:ilvl="0">
      <w:start w:val="8"/>
      <w:numFmt w:val="decimal"/>
      <w:lvlText w:val="%1"/>
      <w:lvlJc w:val="left"/>
      <w:pPr>
        <w:ind w:left="465" w:hanging="465"/>
      </w:pPr>
      <w:rPr>
        <w:rFonts w:hint="default"/>
      </w:rPr>
    </w:lvl>
    <w:lvl w:ilvl="1">
      <w:start w:val="12"/>
      <w:numFmt w:val="decimal"/>
      <w:lvlText w:val="%1.%2"/>
      <w:lvlJc w:val="left"/>
      <w:pPr>
        <w:ind w:left="465" w:hanging="46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50672F"/>
    <w:multiLevelType w:val="multilevel"/>
    <w:tmpl w:val="A1F83C6A"/>
    <w:lvl w:ilvl="0">
      <w:start w:val="14"/>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DF29AB"/>
    <w:multiLevelType w:val="hybridMultilevel"/>
    <w:tmpl w:val="824AE77A"/>
    <w:lvl w:ilvl="0" w:tplc="DBE2E80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A295FCF"/>
    <w:multiLevelType w:val="hybridMultilevel"/>
    <w:tmpl w:val="7E2E239E"/>
    <w:lvl w:ilvl="0" w:tplc="BC849F54">
      <w:start w:val="1"/>
      <w:numFmt w:val="upperRoman"/>
      <w:lvlText w:val="%1."/>
      <w:lvlJc w:val="right"/>
      <w:pPr>
        <w:ind w:left="720" w:hanging="360"/>
      </w:pPr>
      <w:rPr>
        <w:rFonts w:ascii="Arial" w:hAnsi="Arial"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0C4456"/>
    <w:multiLevelType w:val="hybridMultilevel"/>
    <w:tmpl w:val="D27EAC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D5C100D"/>
    <w:multiLevelType w:val="multilevel"/>
    <w:tmpl w:val="87D210D4"/>
    <w:styleLink w:val="Estilo51"/>
    <w:lvl w:ilvl="0">
      <w:start w:val="1"/>
      <w:numFmt w:val="decimal"/>
      <w:lvlText w:val="%1."/>
      <w:lvlJc w:val="left"/>
      <w:pPr>
        <w:ind w:left="1070" w:hanging="360"/>
      </w:pPr>
      <w:rPr>
        <w:b/>
      </w:rPr>
    </w:lvl>
    <w:lvl w:ilvl="1">
      <w:start w:val="1"/>
      <w:numFmt w:val="decimal"/>
      <w:pStyle w:val="Nivel2"/>
      <w:lvlText w:val="%1.%2."/>
      <w:lvlJc w:val="left"/>
      <w:pPr>
        <w:ind w:left="858" w:hanging="432"/>
      </w:pPr>
      <w:rPr>
        <w:b/>
        <w:i w:val="0"/>
        <w:strike w:val="0"/>
        <w:color w:val="auto"/>
        <w:sz w:val="24"/>
        <w:szCs w:val="24"/>
        <w:u w:val="none"/>
      </w:rPr>
    </w:lvl>
    <w:lvl w:ilvl="2">
      <w:start w:val="1"/>
      <w:numFmt w:val="decimal"/>
      <w:pStyle w:val="Nivel3"/>
      <w:lvlText w:val="%1.%2.%3."/>
      <w:lvlJc w:val="left"/>
      <w:pPr>
        <w:ind w:left="1639" w:hanging="504"/>
      </w:pPr>
      <w:rPr>
        <w:rFonts w:ascii="Arial" w:hAnsi="Arial" w:hint="default"/>
        <w:b/>
        <w:i w:val="0"/>
        <w:strike w:val="0"/>
        <w:color w:val="auto"/>
        <w:sz w:val="24"/>
        <w:szCs w:val="24"/>
      </w:rPr>
    </w:lvl>
    <w:lvl w:ilvl="3">
      <w:start w:val="1"/>
      <w:numFmt w:val="decimal"/>
      <w:pStyle w:val="Nivel4"/>
      <w:lvlText w:val="%1.%2.%3.%4."/>
      <w:lvlJc w:val="left"/>
      <w:pPr>
        <w:ind w:left="1358" w:hanging="648"/>
      </w:pPr>
      <w:rPr>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402332"/>
    <w:multiLevelType w:val="multilevel"/>
    <w:tmpl w:val="E61C5F52"/>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3524651"/>
    <w:multiLevelType w:val="multilevel"/>
    <w:tmpl w:val="BE2A0CB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2565A3"/>
    <w:multiLevelType w:val="hybridMultilevel"/>
    <w:tmpl w:val="8CE00278"/>
    <w:lvl w:ilvl="0" w:tplc="0416000F">
      <w:start w:val="1"/>
      <w:numFmt w:val="decimal"/>
      <w:lvlText w:val="%1."/>
      <w:lvlJc w:val="left"/>
      <w:pPr>
        <w:ind w:left="781" w:hanging="360"/>
      </w:pPr>
    </w:lvl>
    <w:lvl w:ilvl="1" w:tplc="04160019" w:tentative="1">
      <w:start w:val="1"/>
      <w:numFmt w:val="lowerLetter"/>
      <w:lvlText w:val="%2."/>
      <w:lvlJc w:val="left"/>
      <w:pPr>
        <w:ind w:left="1501" w:hanging="360"/>
      </w:pPr>
    </w:lvl>
    <w:lvl w:ilvl="2" w:tplc="0416001B" w:tentative="1">
      <w:start w:val="1"/>
      <w:numFmt w:val="lowerRoman"/>
      <w:lvlText w:val="%3."/>
      <w:lvlJc w:val="right"/>
      <w:pPr>
        <w:ind w:left="2221" w:hanging="180"/>
      </w:pPr>
    </w:lvl>
    <w:lvl w:ilvl="3" w:tplc="0416000F" w:tentative="1">
      <w:start w:val="1"/>
      <w:numFmt w:val="decimal"/>
      <w:lvlText w:val="%4."/>
      <w:lvlJc w:val="left"/>
      <w:pPr>
        <w:ind w:left="2941" w:hanging="360"/>
      </w:pPr>
    </w:lvl>
    <w:lvl w:ilvl="4" w:tplc="04160019" w:tentative="1">
      <w:start w:val="1"/>
      <w:numFmt w:val="lowerLetter"/>
      <w:lvlText w:val="%5."/>
      <w:lvlJc w:val="left"/>
      <w:pPr>
        <w:ind w:left="3661" w:hanging="360"/>
      </w:pPr>
    </w:lvl>
    <w:lvl w:ilvl="5" w:tplc="0416001B" w:tentative="1">
      <w:start w:val="1"/>
      <w:numFmt w:val="lowerRoman"/>
      <w:lvlText w:val="%6."/>
      <w:lvlJc w:val="right"/>
      <w:pPr>
        <w:ind w:left="4381" w:hanging="180"/>
      </w:pPr>
    </w:lvl>
    <w:lvl w:ilvl="6" w:tplc="0416000F" w:tentative="1">
      <w:start w:val="1"/>
      <w:numFmt w:val="decimal"/>
      <w:lvlText w:val="%7."/>
      <w:lvlJc w:val="left"/>
      <w:pPr>
        <w:ind w:left="5101" w:hanging="360"/>
      </w:pPr>
    </w:lvl>
    <w:lvl w:ilvl="7" w:tplc="04160019" w:tentative="1">
      <w:start w:val="1"/>
      <w:numFmt w:val="lowerLetter"/>
      <w:lvlText w:val="%8."/>
      <w:lvlJc w:val="left"/>
      <w:pPr>
        <w:ind w:left="5821" w:hanging="360"/>
      </w:pPr>
    </w:lvl>
    <w:lvl w:ilvl="8" w:tplc="0416001B" w:tentative="1">
      <w:start w:val="1"/>
      <w:numFmt w:val="lowerRoman"/>
      <w:lvlText w:val="%9."/>
      <w:lvlJc w:val="right"/>
      <w:pPr>
        <w:ind w:left="6541" w:hanging="180"/>
      </w:pPr>
    </w:lvl>
  </w:abstractNum>
  <w:abstractNum w:abstractNumId="15" w15:restartNumberingAfterBreak="0">
    <w:nsid w:val="2508623E"/>
    <w:multiLevelType w:val="multilevel"/>
    <w:tmpl w:val="FFF2974E"/>
    <w:lvl w:ilvl="0">
      <w:start w:val="9"/>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3"/>
      <w:numFmt w:val="decimal"/>
      <w:lvlText w:val="%1.%2.%3"/>
      <w:lvlJc w:val="left"/>
      <w:pPr>
        <w:ind w:left="1288" w:hanging="720"/>
      </w:pPr>
      <w:rPr>
        <w:rFonts w:hint="default"/>
        <w:sz w:val="24"/>
        <w:szCs w:val="24"/>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2AB05BC0"/>
    <w:multiLevelType w:val="multilevel"/>
    <w:tmpl w:val="441E86D4"/>
    <w:lvl w:ilvl="0">
      <w:start w:val="1"/>
      <w:numFmt w:val="lowerLetter"/>
      <w:lvlText w:val="(%1)"/>
      <w:lvlJc w:val="left"/>
      <w:pPr>
        <w:tabs>
          <w:tab w:val="num" w:pos="0"/>
        </w:tabs>
        <w:ind w:left="581" w:hanging="360"/>
      </w:pPr>
      <w:rPr>
        <w:rFonts w:ascii="Arial" w:eastAsia="Arial" w:hAnsi="Arial" w:cs="Arial" w:hint="default"/>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7" w15:restartNumberingAfterBreak="0">
    <w:nsid w:val="2C935122"/>
    <w:multiLevelType w:val="hybridMultilevel"/>
    <w:tmpl w:val="F47838EE"/>
    <w:lvl w:ilvl="0" w:tplc="840E9F04">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D3F0BE3"/>
    <w:multiLevelType w:val="multilevel"/>
    <w:tmpl w:val="22F43E6C"/>
    <w:lvl w:ilvl="0">
      <w:start w:val="9"/>
      <w:numFmt w:val="decimal"/>
      <w:lvlText w:val="%1."/>
      <w:lvlJc w:val="left"/>
      <w:pPr>
        <w:ind w:left="585" w:hanging="585"/>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sz w:val="24"/>
        <w:szCs w:val="24"/>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5B34442"/>
    <w:multiLevelType w:val="multilevel"/>
    <w:tmpl w:val="D6FE46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5226B5"/>
    <w:multiLevelType w:val="hybridMultilevel"/>
    <w:tmpl w:val="62BE74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E421F74"/>
    <w:multiLevelType w:val="multilevel"/>
    <w:tmpl w:val="D0DE5CC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E7B29F1"/>
    <w:multiLevelType w:val="hybridMultilevel"/>
    <w:tmpl w:val="7E669A0E"/>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D2740C"/>
    <w:multiLevelType w:val="multilevel"/>
    <w:tmpl w:val="DAF68FE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B00615"/>
    <w:multiLevelType w:val="multilevel"/>
    <w:tmpl w:val="2D9E5FE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04115D7"/>
    <w:multiLevelType w:val="multilevel"/>
    <w:tmpl w:val="1F0C91D8"/>
    <w:lvl w:ilvl="0">
      <w:start w:val="1"/>
      <w:numFmt w:val="decimal"/>
      <w:lvlText w:val="%1"/>
      <w:lvlJc w:val="left"/>
      <w:pPr>
        <w:ind w:left="405" w:hanging="405"/>
      </w:pPr>
      <w:rPr>
        <w:rFonts w:eastAsia="Times New Roman" w:hint="default"/>
        <w:color w:val="auto"/>
      </w:rPr>
    </w:lvl>
    <w:lvl w:ilvl="1">
      <w:start w:val="1"/>
      <w:numFmt w:val="decimal"/>
      <w:lvlText w:val="%1.%2"/>
      <w:lvlJc w:val="left"/>
      <w:pPr>
        <w:ind w:left="405" w:hanging="405"/>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30" w15:restartNumberingAfterBreak="0">
    <w:nsid w:val="51CE02FE"/>
    <w:multiLevelType w:val="multilevel"/>
    <w:tmpl w:val="F6468BE6"/>
    <w:lvl w:ilvl="0">
      <w:start w:val="1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3D4433"/>
    <w:multiLevelType w:val="hybridMultilevel"/>
    <w:tmpl w:val="C6B6F074"/>
    <w:lvl w:ilvl="0" w:tplc="04160001">
      <w:start w:val="1"/>
      <w:numFmt w:val="bullet"/>
      <w:lvlText w:val=""/>
      <w:lvlJc w:val="left"/>
      <w:pPr>
        <w:ind w:left="644"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A386EF9"/>
    <w:multiLevelType w:val="hybridMultilevel"/>
    <w:tmpl w:val="3B44EE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B6B5E23"/>
    <w:multiLevelType w:val="multilevel"/>
    <w:tmpl w:val="5DC232B8"/>
    <w:lvl w:ilvl="0">
      <w:start w:val="6"/>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4" w15:restartNumberingAfterBreak="0">
    <w:nsid w:val="60852625"/>
    <w:multiLevelType w:val="hybridMultilevel"/>
    <w:tmpl w:val="41F47E9E"/>
    <w:name w:val="Lista numerada 1"/>
    <w:lvl w:ilvl="0" w:tplc="CFBE5B3A">
      <w:start w:val="1"/>
      <w:numFmt w:val="decimal"/>
      <w:lvlText w:val=""/>
      <w:lvlJc w:val="left"/>
      <w:pPr>
        <w:ind w:left="0" w:firstLine="0"/>
      </w:pPr>
    </w:lvl>
    <w:lvl w:ilvl="1" w:tplc="4426F85E">
      <w:numFmt w:val="decimal"/>
      <w:lvlText w:val=""/>
      <w:lvlJc w:val="left"/>
      <w:pPr>
        <w:ind w:left="0" w:firstLine="0"/>
      </w:pPr>
    </w:lvl>
    <w:lvl w:ilvl="2" w:tplc="B0DA4338">
      <w:numFmt w:val="decimal"/>
      <w:lvlText w:val=""/>
      <w:lvlJc w:val="left"/>
      <w:pPr>
        <w:ind w:left="0" w:firstLine="0"/>
      </w:pPr>
    </w:lvl>
    <w:lvl w:ilvl="3" w:tplc="414EC4D8">
      <w:numFmt w:val="decimal"/>
      <w:lvlText w:val=""/>
      <w:lvlJc w:val="left"/>
      <w:pPr>
        <w:ind w:left="0" w:firstLine="0"/>
      </w:pPr>
    </w:lvl>
    <w:lvl w:ilvl="4" w:tplc="2034E2DC">
      <w:numFmt w:val="decimal"/>
      <w:lvlText w:val=""/>
      <w:lvlJc w:val="left"/>
      <w:pPr>
        <w:ind w:left="0" w:firstLine="0"/>
      </w:pPr>
    </w:lvl>
    <w:lvl w:ilvl="5" w:tplc="BC5EEEDC">
      <w:numFmt w:val="decimal"/>
      <w:lvlText w:val=""/>
      <w:lvlJc w:val="left"/>
      <w:pPr>
        <w:ind w:left="0" w:firstLine="0"/>
      </w:pPr>
    </w:lvl>
    <w:lvl w:ilvl="6" w:tplc="2BA49CB0">
      <w:numFmt w:val="decimal"/>
      <w:lvlText w:val=""/>
      <w:lvlJc w:val="left"/>
      <w:pPr>
        <w:ind w:left="0" w:firstLine="0"/>
      </w:pPr>
    </w:lvl>
    <w:lvl w:ilvl="7" w:tplc="8FF64C36">
      <w:numFmt w:val="decimal"/>
      <w:lvlText w:val=""/>
      <w:lvlJc w:val="left"/>
      <w:pPr>
        <w:ind w:left="0" w:firstLine="0"/>
      </w:pPr>
    </w:lvl>
    <w:lvl w:ilvl="8" w:tplc="171CE08A">
      <w:numFmt w:val="decimal"/>
      <w:lvlText w:val=""/>
      <w:lvlJc w:val="left"/>
      <w:pPr>
        <w:ind w:left="0" w:firstLine="0"/>
      </w:pPr>
    </w:lvl>
  </w:abstractNum>
  <w:abstractNum w:abstractNumId="35" w15:restartNumberingAfterBreak="0">
    <w:nsid w:val="62662377"/>
    <w:multiLevelType w:val="multilevel"/>
    <w:tmpl w:val="F404F5FC"/>
    <w:lvl w:ilvl="0">
      <w:start w:val="10"/>
      <w:numFmt w:val="decimal"/>
      <w:lvlText w:val="%1"/>
      <w:lvlJc w:val="left"/>
      <w:pPr>
        <w:ind w:left="465" w:hanging="465"/>
      </w:pPr>
      <w:rPr>
        <w:rFonts w:hint="default"/>
      </w:rPr>
    </w:lvl>
    <w:lvl w:ilvl="1">
      <w:start w:val="1"/>
      <w:numFmt w:val="decimal"/>
      <w:lvlText w:val="%1.%2"/>
      <w:lvlJc w:val="left"/>
      <w:pPr>
        <w:ind w:left="749" w:hanging="465"/>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70A27FA"/>
    <w:multiLevelType w:val="multilevel"/>
    <w:tmpl w:val="5450FBCE"/>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39"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6EF0092"/>
    <w:multiLevelType w:val="hybridMultilevel"/>
    <w:tmpl w:val="042C89A2"/>
    <w:lvl w:ilvl="0" w:tplc="5C8001A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3" w15:restartNumberingAfterBreak="0">
    <w:nsid w:val="7AE6158B"/>
    <w:multiLevelType w:val="hybridMultilevel"/>
    <w:tmpl w:val="1020E16C"/>
    <w:lvl w:ilvl="0" w:tplc="DBE2E80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B826AA8"/>
    <w:multiLevelType w:val="multilevel"/>
    <w:tmpl w:val="49C8E5B2"/>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sz w:val="24"/>
        <w:szCs w:val="24"/>
      </w:rPr>
    </w:lvl>
    <w:lvl w:ilvl="2">
      <w:start w:val="1"/>
      <w:numFmt w:val="decimal"/>
      <w:lvlText w:val="%1.%2.%3"/>
      <w:lvlJc w:val="left"/>
      <w:pPr>
        <w:ind w:left="1713" w:hanging="720"/>
      </w:pPr>
      <w:rPr>
        <w:rFonts w:hint="default"/>
        <w:sz w:val="24"/>
        <w:szCs w:val="24"/>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D6E2FB4"/>
    <w:multiLevelType w:val="hybridMultilevel"/>
    <w:tmpl w:val="AC6E8A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40"/>
  </w:num>
  <w:num w:numId="4">
    <w:abstractNumId w:val="45"/>
  </w:num>
  <w:num w:numId="5">
    <w:abstractNumId w:val="25"/>
  </w:num>
  <w:num w:numId="6">
    <w:abstractNumId w:val="19"/>
  </w:num>
  <w:num w:numId="7">
    <w:abstractNumId w:val="28"/>
  </w:num>
  <w:num w:numId="8">
    <w:abstractNumId w:val="37"/>
  </w:num>
  <w:num w:numId="9">
    <w:abstractNumId w:val="26"/>
  </w:num>
  <w:num w:numId="10">
    <w:abstractNumId w:val="34"/>
  </w:num>
  <w:num w:numId="11">
    <w:abstractNumId w:val="16"/>
  </w:num>
  <w:num w:numId="12">
    <w:abstractNumId w:val="3"/>
  </w:num>
  <w:num w:numId="13">
    <w:abstractNumId w:val="38"/>
  </w:num>
  <w:num w:numId="14">
    <w:abstractNumId w:val="1"/>
  </w:num>
  <w:num w:numId="15">
    <w:abstractNumId w:val="9"/>
  </w:num>
  <w:num w:numId="16">
    <w:abstractNumId w:val="43"/>
  </w:num>
  <w:num w:numId="17">
    <w:abstractNumId w:val="23"/>
  </w:num>
  <w:num w:numId="18">
    <w:abstractNumId w:val="21"/>
  </w:num>
  <w:num w:numId="19">
    <w:abstractNumId w:val="13"/>
  </w:num>
  <w:num w:numId="20">
    <w:abstractNumId w:val="5"/>
  </w:num>
  <w:num w:numId="21">
    <w:abstractNumId w:val="4"/>
  </w:num>
  <w:num w:numId="22">
    <w:abstractNumId w:val="7"/>
  </w:num>
  <w:num w:numId="23">
    <w:abstractNumId w:val="42"/>
  </w:num>
  <w:num w:numId="24">
    <w:abstractNumId w:val="27"/>
  </w:num>
  <w:num w:numId="25">
    <w:abstractNumId w:val="39"/>
  </w:num>
  <w:num w:numId="26">
    <w:abstractNumId w:val="33"/>
  </w:num>
  <w:num w:numId="27">
    <w:abstractNumId w:val="44"/>
  </w:num>
  <w:num w:numId="28">
    <w:abstractNumId w:val="18"/>
  </w:num>
  <w:num w:numId="29">
    <w:abstractNumId w:val="15"/>
  </w:num>
  <w:num w:numId="30">
    <w:abstractNumId w:val="35"/>
  </w:num>
  <w:num w:numId="31">
    <w:abstractNumId w:val="36"/>
  </w:num>
  <w:num w:numId="32">
    <w:abstractNumId w:val="41"/>
  </w:num>
  <w:num w:numId="33">
    <w:abstractNumId w:val="29"/>
  </w:num>
  <w:num w:numId="34">
    <w:abstractNumId w:val="17"/>
  </w:num>
  <w:num w:numId="35">
    <w:abstractNumId w:val="14"/>
  </w:num>
  <w:num w:numId="36">
    <w:abstractNumId w:val="46"/>
  </w:num>
  <w:num w:numId="37">
    <w:abstractNumId w:val="22"/>
  </w:num>
  <w:num w:numId="38">
    <w:abstractNumId w:val="10"/>
  </w:num>
  <w:num w:numId="39">
    <w:abstractNumId w:val="32"/>
  </w:num>
  <w:num w:numId="40">
    <w:abstractNumId w:val="8"/>
  </w:num>
  <w:num w:numId="41">
    <w:abstractNumId w:val="2"/>
  </w:num>
  <w:num w:numId="42">
    <w:abstractNumId w:val="31"/>
  </w:num>
  <w:num w:numId="43">
    <w:abstractNumId w:val="24"/>
  </w:num>
  <w:num w:numId="44">
    <w:abstractNumId w:val="30"/>
  </w:num>
  <w:num w:numId="45">
    <w:abstractNumId w:val="12"/>
  </w:num>
  <w:num w:numId="46">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697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371"/>
    <w:rsid w:val="000066C8"/>
    <w:rsid w:val="000069B4"/>
    <w:rsid w:val="00006A6B"/>
    <w:rsid w:val="000070AF"/>
    <w:rsid w:val="000073F3"/>
    <w:rsid w:val="0000756E"/>
    <w:rsid w:val="00007E0D"/>
    <w:rsid w:val="00010C6A"/>
    <w:rsid w:val="00011390"/>
    <w:rsid w:val="000122C1"/>
    <w:rsid w:val="000124BA"/>
    <w:rsid w:val="00012A11"/>
    <w:rsid w:val="00012CE5"/>
    <w:rsid w:val="00014208"/>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851"/>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BED"/>
    <w:rsid w:val="000318BA"/>
    <w:rsid w:val="00031DBE"/>
    <w:rsid w:val="00031E06"/>
    <w:rsid w:val="00031EBC"/>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71"/>
    <w:rsid w:val="00041B5D"/>
    <w:rsid w:val="00041FC1"/>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5B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4E6"/>
    <w:rsid w:val="000725AE"/>
    <w:rsid w:val="00073004"/>
    <w:rsid w:val="00073596"/>
    <w:rsid w:val="00073852"/>
    <w:rsid w:val="00073E63"/>
    <w:rsid w:val="00074556"/>
    <w:rsid w:val="0007625C"/>
    <w:rsid w:val="00076CBC"/>
    <w:rsid w:val="0007709E"/>
    <w:rsid w:val="00077127"/>
    <w:rsid w:val="00077262"/>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DD4"/>
    <w:rsid w:val="000A1EAC"/>
    <w:rsid w:val="000A2046"/>
    <w:rsid w:val="000A23DA"/>
    <w:rsid w:val="000A3D93"/>
    <w:rsid w:val="000A494B"/>
    <w:rsid w:val="000A498A"/>
    <w:rsid w:val="000A50B2"/>
    <w:rsid w:val="000A5D6C"/>
    <w:rsid w:val="000A5E21"/>
    <w:rsid w:val="000A674F"/>
    <w:rsid w:val="000A6EF7"/>
    <w:rsid w:val="000A7471"/>
    <w:rsid w:val="000A799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4B8"/>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0DBB"/>
    <w:rsid w:val="000E15DC"/>
    <w:rsid w:val="000E20A6"/>
    <w:rsid w:val="000E238A"/>
    <w:rsid w:val="000E2F19"/>
    <w:rsid w:val="000E31D5"/>
    <w:rsid w:val="000E320E"/>
    <w:rsid w:val="000E3CC6"/>
    <w:rsid w:val="000E3D71"/>
    <w:rsid w:val="000E3DCD"/>
    <w:rsid w:val="000E3F86"/>
    <w:rsid w:val="000E42DE"/>
    <w:rsid w:val="000E4705"/>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0F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DC"/>
    <w:rsid w:val="0012744D"/>
    <w:rsid w:val="001274AB"/>
    <w:rsid w:val="00127AAA"/>
    <w:rsid w:val="00127D78"/>
    <w:rsid w:val="00127DCD"/>
    <w:rsid w:val="00130039"/>
    <w:rsid w:val="001304C0"/>
    <w:rsid w:val="001305E6"/>
    <w:rsid w:val="001305EC"/>
    <w:rsid w:val="00130737"/>
    <w:rsid w:val="001307AF"/>
    <w:rsid w:val="00130BEE"/>
    <w:rsid w:val="001315F2"/>
    <w:rsid w:val="00132214"/>
    <w:rsid w:val="00132231"/>
    <w:rsid w:val="00133148"/>
    <w:rsid w:val="00133710"/>
    <w:rsid w:val="00133A1F"/>
    <w:rsid w:val="001342C0"/>
    <w:rsid w:val="00134694"/>
    <w:rsid w:val="00134FE0"/>
    <w:rsid w:val="00134FE4"/>
    <w:rsid w:val="0013520A"/>
    <w:rsid w:val="00135710"/>
    <w:rsid w:val="001357E5"/>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1B3"/>
    <w:rsid w:val="001516EA"/>
    <w:rsid w:val="0015172D"/>
    <w:rsid w:val="00151789"/>
    <w:rsid w:val="0015394F"/>
    <w:rsid w:val="00153E25"/>
    <w:rsid w:val="001543B7"/>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08B"/>
    <w:rsid w:val="001904A8"/>
    <w:rsid w:val="00191087"/>
    <w:rsid w:val="00191140"/>
    <w:rsid w:val="001916AA"/>
    <w:rsid w:val="00191E21"/>
    <w:rsid w:val="001935E5"/>
    <w:rsid w:val="001937C4"/>
    <w:rsid w:val="00194118"/>
    <w:rsid w:val="00194866"/>
    <w:rsid w:val="00194F7C"/>
    <w:rsid w:val="001959DA"/>
    <w:rsid w:val="00197070"/>
    <w:rsid w:val="00197594"/>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6D7"/>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240"/>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0F4B"/>
    <w:rsid w:val="002018CC"/>
    <w:rsid w:val="00201BC1"/>
    <w:rsid w:val="00201F24"/>
    <w:rsid w:val="00202234"/>
    <w:rsid w:val="00202A04"/>
    <w:rsid w:val="00202BFE"/>
    <w:rsid w:val="00202DBE"/>
    <w:rsid w:val="00203BD2"/>
    <w:rsid w:val="00203CF1"/>
    <w:rsid w:val="00203FB0"/>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76"/>
    <w:rsid w:val="002333D7"/>
    <w:rsid w:val="002334F6"/>
    <w:rsid w:val="002345B4"/>
    <w:rsid w:val="00235187"/>
    <w:rsid w:val="00236150"/>
    <w:rsid w:val="00236166"/>
    <w:rsid w:val="00236EF6"/>
    <w:rsid w:val="002374C1"/>
    <w:rsid w:val="00240B17"/>
    <w:rsid w:val="00240E5B"/>
    <w:rsid w:val="00241680"/>
    <w:rsid w:val="00241D78"/>
    <w:rsid w:val="00241F34"/>
    <w:rsid w:val="0024276C"/>
    <w:rsid w:val="002430F2"/>
    <w:rsid w:val="00243760"/>
    <w:rsid w:val="00243BB9"/>
    <w:rsid w:val="00244403"/>
    <w:rsid w:val="0024516A"/>
    <w:rsid w:val="00245230"/>
    <w:rsid w:val="00245337"/>
    <w:rsid w:val="00245538"/>
    <w:rsid w:val="00245B04"/>
    <w:rsid w:val="00245C2C"/>
    <w:rsid w:val="002463C0"/>
    <w:rsid w:val="002463FA"/>
    <w:rsid w:val="00246DAE"/>
    <w:rsid w:val="00247C97"/>
    <w:rsid w:val="00250C01"/>
    <w:rsid w:val="002514FE"/>
    <w:rsid w:val="002521DC"/>
    <w:rsid w:val="0025258F"/>
    <w:rsid w:val="00252786"/>
    <w:rsid w:val="00252859"/>
    <w:rsid w:val="00252B43"/>
    <w:rsid w:val="0025303E"/>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BF8"/>
    <w:rsid w:val="00257DB8"/>
    <w:rsid w:val="0026009E"/>
    <w:rsid w:val="002601CF"/>
    <w:rsid w:val="0026065F"/>
    <w:rsid w:val="00260802"/>
    <w:rsid w:val="0026090A"/>
    <w:rsid w:val="00261723"/>
    <w:rsid w:val="002617C8"/>
    <w:rsid w:val="002617F3"/>
    <w:rsid w:val="00261925"/>
    <w:rsid w:val="00261A38"/>
    <w:rsid w:val="00262415"/>
    <w:rsid w:val="002632D7"/>
    <w:rsid w:val="0026379E"/>
    <w:rsid w:val="0026386A"/>
    <w:rsid w:val="00263A2E"/>
    <w:rsid w:val="0026417F"/>
    <w:rsid w:val="00264555"/>
    <w:rsid w:val="002645E6"/>
    <w:rsid w:val="0026552C"/>
    <w:rsid w:val="002656A2"/>
    <w:rsid w:val="00265B35"/>
    <w:rsid w:val="00265F07"/>
    <w:rsid w:val="00265FB6"/>
    <w:rsid w:val="00267125"/>
    <w:rsid w:val="00267178"/>
    <w:rsid w:val="00267993"/>
    <w:rsid w:val="00267B22"/>
    <w:rsid w:val="0027097C"/>
    <w:rsid w:val="00270F69"/>
    <w:rsid w:val="002711B5"/>
    <w:rsid w:val="00271CB6"/>
    <w:rsid w:val="002722EA"/>
    <w:rsid w:val="0027248A"/>
    <w:rsid w:val="00272E2D"/>
    <w:rsid w:val="0027301A"/>
    <w:rsid w:val="002735FF"/>
    <w:rsid w:val="00273748"/>
    <w:rsid w:val="0027376C"/>
    <w:rsid w:val="00273809"/>
    <w:rsid w:val="0027381F"/>
    <w:rsid w:val="002744AA"/>
    <w:rsid w:val="00274FAF"/>
    <w:rsid w:val="00276D73"/>
    <w:rsid w:val="00276ECC"/>
    <w:rsid w:val="00277FA1"/>
    <w:rsid w:val="0028037D"/>
    <w:rsid w:val="00280846"/>
    <w:rsid w:val="00281E5E"/>
    <w:rsid w:val="002821A0"/>
    <w:rsid w:val="00282AC5"/>
    <w:rsid w:val="00282DB1"/>
    <w:rsid w:val="00283038"/>
    <w:rsid w:val="00283BFE"/>
    <w:rsid w:val="00283D51"/>
    <w:rsid w:val="00283F83"/>
    <w:rsid w:val="002840F4"/>
    <w:rsid w:val="0028552D"/>
    <w:rsid w:val="00285733"/>
    <w:rsid w:val="00285983"/>
    <w:rsid w:val="00286AD9"/>
    <w:rsid w:val="00286AF4"/>
    <w:rsid w:val="0028765E"/>
    <w:rsid w:val="0028769B"/>
    <w:rsid w:val="00287BB2"/>
    <w:rsid w:val="00287D22"/>
    <w:rsid w:val="00287D50"/>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61C"/>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458"/>
    <w:rsid w:val="002A7034"/>
    <w:rsid w:val="002A7AF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ACF"/>
    <w:rsid w:val="002B7727"/>
    <w:rsid w:val="002B7EB0"/>
    <w:rsid w:val="002C006A"/>
    <w:rsid w:val="002C1258"/>
    <w:rsid w:val="002C17A8"/>
    <w:rsid w:val="002C2C44"/>
    <w:rsid w:val="002C4E86"/>
    <w:rsid w:val="002C53B8"/>
    <w:rsid w:val="002C54C1"/>
    <w:rsid w:val="002C58EC"/>
    <w:rsid w:val="002C5E97"/>
    <w:rsid w:val="002C6278"/>
    <w:rsid w:val="002C661C"/>
    <w:rsid w:val="002C6793"/>
    <w:rsid w:val="002C6ABC"/>
    <w:rsid w:val="002C72B3"/>
    <w:rsid w:val="002C78B4"/>
    <w:rsid w:val="002C7B23"/>
    <w:rsid w:val="002C7F14"/>
    <w:rsid w:val="002C7FDB"/>
    <w:rsid w:val="002D04FB"/>
    <w:rsid w:val="002D07BF"/>
    <w:rsid w:val="002D07E2"/>
    <w:rsid w:val="002D14AB"/>
    <w:rsid w:val="002D1B50"/>
    <w:rsid w:val="002D21D8"/>
    <w:rsid w:val="002D381A"/>
    <w:rsid w:val="002D4600"/>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3DA"/>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A1B"/>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5B20"/>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AF1"/>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0F7C"/>
    <w:rsid w:val="00352541"/>
    <w:rsid w:val="00353DF8"/>
    <w:rsid w:val="00354B78"/>
    <w:rsid w:val="00355BB3"/>
    <w:rsid w:val="00355EDF"/>
    <w:rsid w:val="0035658A"/>
    <w:rsid w:val="00357192"/>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674"/>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A5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E44"/>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9EB"/>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664"/>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D8F"/>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9BB"/>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93A"/>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D2E"/>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15"/>
    <w:rsid w:val="004546BE"/>
    <w:rsid w:val="004549EA"/>
    <w:rsid w:val="00454CC0"/>
    <w:rsid w:val="00454F2D"/>
    <w:rsid w:val="0045512F"/>
    <w:rsid w:val="0045540E"/>
    <w:rsid w:val="00455494"/>
    <w:rsid w:val="00455AB5"/>
    <w:rsid w:val="00455AE6"/>
    <w:rsid w:val="00455CBE"/>
    <w:rsid w:val="00455EB7"/>
    <w:rsid w:val="00455FD5"/>
    <w:rsid w:val="004571CE"/>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EDE"/>
    <w:rsid w:val="00472103"/>
    <w:rsid w:val="004728ED"/>
    <w:rsid w:val="004737D0"/>
    <w:rsid w:val="00474F4B"/>
    <w:rsid w:val="004750E0"/>
    <w:rsid w:val="00475ACE"/>
    <w:rsid w:val="00475C7D"/>
    <w:rsid w:val="0047641C"/>
    <w:rsid w:val="00476A57"/>
    <w:rsid w:val="00476C51"/>
    <w:rsid w:val="00476CBE"/>
    <w:rsid w:val="00476ECA"/>
    <w:rsid w:val="004773FC"/>
    <w:rsid w:val="00477623"/>
    <w:rsid w:val="00477C37"/>
    <w:rsid w:val="00480328"/>
    <w:rsid w:val="004804EA"/>
    <w:rsid w:val="0048102D"/>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496"/>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2E1"/>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9EE"/>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302"/>
    <w:rsid w:val="004D374E"/>
    <w:rsid w:val="004D38D3"/>
    <w:rsid w:val="004D3991"/>
    <w:rsid w:val="004D39AE"/>
    <w:rsid w:val="004D4748"/>
    <w:rsid w:val="004D63AE"/>
    <w:rsid w:val="004D65F1"/>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A6C"/>
    <w:rsid w:val="004E2F37"/>
    <w:rsid w:val="004E3BF3"/>
    <w:rsid w:val="004E4339"/>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1C"/>
    <w:rsid w:val="005014F9"/>
    <w:rsid w:val="00501790"/>
    <w:rsid w:val="0050224C"/>
    <w:rsid w:val="005024BD"/>
    <w:rsid w:val="0050256B"/>
    <w:rsid w:val="0050298B"/>
    <w:rsid w:val="0050323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028"/>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07B"/>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A1E"/>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257"/>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3BE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227"/>
    <w:rsid w:val="00591709"/>
    <w:rsid w:val="00591ADF"/>
    <w:rsid w:val="00592626"/>
    <w:rsid w:val="005926A6"/>
    <w:rsid w:val="00592C40"/>
    <w:rsid w:val="00592CFF"/>
    <w:rsid w:val="00592FEA"/>
    <w:rsid w:val="00593A7A"/>
    <w:rsid w:val="00593CD6"/>
    <w:rsid w:val="00593D6B"/>
    <w:rsid w:val="005941CA"/>
    <w:rsid w:val="0059549E"/>
    <w:rsid w:val="005954DF"/>
    <w:rsid w:val="005957DD"/>
    <w:rsid w:val="00595C10"/>
    <w:rsid w:val="00595DA6"/>
    <w:rsid w:val="00596883"/>
    <w:rsid w:val="00596AF1"/>
    <w:rsid w:val="00596C72"/>
    <w:rsid w:val="00597898"/>
    <w:rsid w:val="00597AC2"/>
    <w:rsid w:val="00597CA8"/>
    <w:rsid w:val="005A0202"/>
    <w:rsid w:val="005A0528"/>
    <w:rsid w:val="005A0C51"/>
    <w:rsid w:val="005A178D"/>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85C"/>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2D3"/>
    <w:rsid w:val="005F255F"/>
    <w:rsid w:val="005F2DC9"/>
    <w:rsid w:val="005F333B"/>
    <w:rsid w:val="005F34E6"/>
    <w:rsid w:val="005F37CF"/>
    <w:rsid w:val="005F3D5E"/>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AD0"/>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00"/>
    <w:rsid w:val="00613B56"/>
    <w:rsid w:val="00614AA6"/>
    <w:rsid w:val="00614B9F"/>
    <w:rsid w:val="00615222"/>
    <w:rsid w:val="006152C9"/>
    <w:rsid w:val="00615A36"/>
    <w:rsid w:val="00615CD8"/>
    <w:rsid w:val="00616134"/>
    <w:rsid w:val="00616815"/>
    <w:rsid w:val="00616835"/>
    <w:rsid w:val="006171A9"/>
    <w:rsid w:val="00617518"/>
    <w:rsid w:val="00617891"/>
    <w:rsid w:val="00617F5C"/>
    <w:rsid w:val="0062051A"/>
    <w:rsid w:val="0062055A"/>
    <w:rsid w:val="00620648"/>
    <w:rsid w:val="006207E8"/>
    <w:rsid w:val="00620B7F"/>
    <w:rsid w:val="00620C94"/>
    <w:rsid w:val="00620EA4"/>
    <w:rsid w:val="006210D6"/>
    <w:rsid w:val="00621397"/>
    <w:rsid w:val="006217A6"/>
    <w:rsid w:val="006219D6"/>
    <w:rsid w:val="00621B3B"/>
    <w:rsid w:val="00622B52"/>
    <w:rsid w:val="0062305D"/>
    <w:rsid w:val="00623436"/>
    <w:rsid w:val="00623498"/>
    <w:rsid w:val="006236D8"/>
    <w:rsid w:val="0062403D"/>
    <w:rsid w:val="006243BF"/>
    <w:rsid w:val="006244CA"/>
    <w:rsid w:val="00624527"/>
    <w:rsid w:val="00625595"/>
    <w:rsid w:val="00625D3B"/>
    <w:rsid w:val="006260A4"/>
    <w:rsid w:val="00626502"/>
    <w:rsid w:val="00626903"/>
    <w:rsid w:val="006272FB"/>
    <w:rsid w:val="0062767A"/>
    <w:rsid w:val="00627C2F"/>
    <w:rsid w:val="00627F57"/>
    <w:rsid w:val="0063010D"/>
    <w:rsid w:val="0063029C"/>
    <w:rsid w:val="00630464"/>
    <w:rsid w:val="00630CF2"/>
    <w:rsid w:val="00630F60"/>
    <w:rsid w:val="00631549"/>
    <w:rsid w:val="006316A9"/>
    <w:rsid w:val="00631F71"/>
    <w:rsid w:val="00632048"/>
    <w:rsid w:val="0063246D"/>
    <w:rsid w:val="0063257C"/>
    <w:rsid w:val="006328C5"/>
    <w:rsid w:val="00632D6B"/>
    <w:rsid w:val="006344FE"/>
    <w:rsid w:val="00634E98"/>
    <w:rsid w:val="00635279"/>
    <w:rsid w:val="00635B69"/>
    <w:rsid w:val="00636593"/>
    <w:rsid w:val="006368B0"/>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675"/>
    <w:rsid w:val="006477A7"/>
    <w:rsid w:val="00647B47"/>
    <w:rsid w:val="00647C0B"/>
    <w:rsid w:val="00647CA5"/>
    <w:rsid w:val="0065019F"/>
    <w:rsid w:val="006501D0"/>
    <w:rsid w:val="00650242"/>
    <w:rsid w:val="00650E2B"/>
    <w:rsid w:val="00651A2B"/>
    <w:rsid w:val="006520F3"/>
    <w:rsid w:val="006522C2"/>
    <w:rsid w:val="00652486"/>
    <w:rsid w:val="006525BA"/>
    <w:rsid w:val="00652C9E"/>
    <w:rsid w:val="006536A3"/>
    <w:rsid w:val="00653C85"/>
    <w:rsid w:val="006549BF"/>
    <w:rsid w:val="00654A5B"/>
    <w:rsid w:val="00654A62"/>
    <w:rsid w:val="006553B5"/>
    <w:rsid w:val="00655AAF"/>
    <w:rsid w:val="00655DFF"/>
    <w:rsid w:val="0065614D"/>
    <w:rsid w:val="00656847"/>
    <w:rsid w:val="00656A30"/>
    <w:rsid w:val="00656E75"/>
    <w:rsid w:val="006571AA"/>
    <w:rsid w:val="0065720A"/>
    <w:rsid w:val="006572C6"/>
    <w:rsid w:val="00657E82"/>
    <w:rsid w:val="00660BF3"/>
    <w:rsid w:val="00660F84"/>
    <w:rsid w:val="00660F89"/>
    <w:rsid w:val="0066135B"/>
    <w:rsid w:val="00661946"/>
    <w:rsid w:val="00662E69"/>
    <w:rsid w:val="00663029"/>
    <w:rsid w:val="00663046"/>
    <w:rsid w:val="006637FF"/>
    <w:rsid w:val="00663915"/>
    <w:rsid w:val="006639D3"/>
    <w:rsid w:val="00663F00"/>
    <w:rsid w:val="00664013"/>
    <w:rsid w:val="00664458"/>
    <w:rsid w:val="00664475"/>
    <w:rsid w:val="00664ECD"/>
    <w:rsid w:val="00666099"/>
    <w:rsid w:val="00666139"/>
    <w:rsid w:val="00666E77"/>
    <w:rsid w:val="00667103"/>
    <w:rsid w:val="00667127"/>
    <w:rsid w:val="006673E7"/>
    <w:rsid w:val="0066747B"/>
    <w:rsid w:val="006674C2"/>
    <w:rsid w:val="00667559"/>
    <w:rsid w:val="00667C76"/>
    <w:rsid w:val="00670BB3"/>
    <w:rsid w:val="00670E0C"/>
    <w:rsid w:val="00671932"/>
    <w:rsid w:val="00671E95"/>
    <w:rsid w:val="00672017"/>
    <w:rsid w:val="00672293"/>
    <w:rsid w:val="00672F74"/>
    <w:rsid w:val="006735EB"/>
    <w:rsid w:val="00673847"/>
    <w:rsid w:val="00674840"/>
    <w:rsid w:val="00674964"/>
    <w:rsid w:val="00674C6E"/>
    <w:rsid w:val="00675EF4"/>
    <w:rsid w:val="00676AFD"/>
    <w:rsid w:val="006773CB"/>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44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968"/>
    <w:rsid w:val="006A3CAE"/>
    <w:rsid w:val="006A4E44"/>
    <w:rsid w:val="006A51E4"/>
    <w:rsid w:val="006A5F42"/>
    <w:rsid w:val="006A5FEA"/>
    <w:rsid w:val="006A6103"/>
    <w:rsid w:val="006A65AD"/>
    <w:rsid w:val="006A6690"/>
    <w:rsid w:val="006A6813"/>
    <w:rsid w:val="006A68C5"/>
    <w:rsid w:val="006A6B84"/>
    <w:rsid w:val="006A6CB6"/>
    <w:rsid w:val="006A71EB"/>
    <w:rsid w:val="006B08C6"/>
    <w:rsid w:val="006B091B"/>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F41"/>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D5F"/>
    <w:rsid w:val="006D6610"/>
    <w:rsid w:val="006D70F2"/>
    <w:rsid w:val="006D780E"/>
    <w:rsid w:val="006D7822"/>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09E"/>
    <w:rsid w:val="006E721C"/>
    <w:rsid w:val="006E7556"/>
    <w:rsid w:val="006E786D"/>
    <w:rsid w:val="006F003B"/>
    <w:rsid w:val="006F01C3"/>
    <w:rsid w:val="006F12DD"/>
    <w:rsid w:val="006F20F5"/>
    <w:rsid w:val="006F2149"/>
    <w:rsid w:val="006F242F"/>
    <w:rsid w:val="006F2599"/>
    <w:rsid w:val="006F26AF"/>
    <w:rsid w:val="006F38DB"/>
    <w:rsid w:val="006F3EE2"/>
    <w:rsid w:val="006F412D"/>
    <w:rsid w:val="006F42FA"/>
    <w:rsid w:val="006F43B0"/>
    <w:rsid w:val="006F44BF"/>
    <w:rsid w:val="006F461B"/>
    <w:rsid w:val="006F4798"/>
    <w:rsid w:val="006F480C"/>
    <w:rsid w:val="006F4C61"/>
    <w:rsid w:val="006F55FD"/>
    <w:rsid w:val="006F5EB6"/>
    <w:rsid w:val="006F69F1"/>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2B9"/>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6F8D"/>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3F26"/>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4E3"/>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584E"/>
    <w:rsid w:val="00756457"/>
    <w:rsid w:val="0075654A"/>
    <w:rsid w:val="007569EA"/>
    <w:rsid w:val="00756F76"/>
    <w:rsid w:val="00757201"/>
    <w:rsid w:val="0075748A"/>
    <w:rsid w:val="007577D4"/>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45C"/>
    <w:rsid w:val="00773785"/>
    <w:rsid w:val="0077505F"/>
    <w:rsid w:val="00775259"/>
    <w:rsid w:val="00776216"/>
    <w:rsid w:val="007763D6"/>
    <w:rsid w:val="00776572"/>
    <w:rsid w:val="00776F6C"/>
    <w:rsid w:val="00777335"/>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1E4"/>
    <w:rsid w:val="0079159D"/>
    <w:rsid w:val="00791CD7"/>
    <w:rsid w:val="00791F2C"/>
    <w:rsid w:val="007923B8"/>
    <w:rsid w:val="00792D22"/>
    <w:rsid w:val="0079362E"/>
    <w:rsid w:val="007938EF"/>
    <w:rsid w:val="0079430D"/>
    <w:rsid w:val="007953B9"/>
    <w:rsid w:val="0079697B"/>
    <w:rsid w:val="00797467"/>
    <w:rsid w:val="0079754C"/>
    <w:rsid w:val="007979BC"/>
    <w:rsid w:val="007A0657"/>
    <w:rsid w:val="007A0679"/>
    <w:rsid w:val="007A0A03"/>
    <w:rsid w:val="007A0AF5"/>
    <w:rsid w:val="007A1172"/>
    <w:rsid w:val="007A1395"/>
    <w:rsid w:val="007A17E7"/>
    <w:rsid w:val="007A1908"/>
    <w:rsid w:val="007A22E9"/>
    <w:rsid w:val="007A24A2"/>
    <w:rsid w:val="007A24EB"/>
    <w:rsid w:val="007A25CC"/>
    <w:rsid w:val="007A282D"/>
    <w:rsid w:val="007A2A13"/>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4B8"/>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28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86"/>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1FCF"/>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37E3"/>
    <w:rsid w:val="008241C6"/>
    <w:rsid w:val="008243C9"/>
    <w:rsid w:val="00824831"/>
    <w:rsid w:val="008251AB"/>
    <w:rsid w:val="008255A4"/>
    <w:rsid w:val="008257ED"/>
    <w:rsid w:val="00825ABA"/>
    <w:rsid w:val="0082734C"/>
    <w:rsid w:val="008275D0"/>
    <w:rsid w:val="008278E9"/>
    <w:rsid w:val="00827A0F"/>
    <w:rsid w:val="0083086E"/>
    <w:rsid w:val="00830FF6"/>
    <w:rsid w:val="008311F1"/>
    <w:rsid w:val="00831204"/>
    <w:rsid w:val="00831208"/>
    <w:rsid w:val="00831253"/>
    <w:rsid w:val="008313BC"/>
    <w:rsid w:val="008322C9"/>
    <w:rsid w:val="0083279B"/>
    <w:rsid w:val="00832B4A"/>
    <w:rsid w:val="00832B94"/>
    <w:rsid w:val="00832CE2"/>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085"/>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2C5"/>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027"/>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9BB"/>
    <w:rsid w:val="00883C32"/>
    <w:rsid w:val="00883CD5"/>
    <w:rsid w:val="00883E9B"/>
    <w:rsid w:val="00884360"/>
    <w:rsid w:val="00884ADD"/>
    <w:rsid w:val="00884C5E"/>
    <w:rsid w:val="00885CDD"/>
    <w:rsid w:val="008862EF"/>
    <w:rsid w:val="008874C6"/>
    <w:rsid w:val="008877B1"/>
    <w:rsid w:val="00887874"/>
    <w:rsid w:val="00887B8D"/>
    <w:rsid w:val="00887E41"/>
    <w:rsid w:val="0089054E"/>
    <w:rsid w:val="008907FD"/>
    <w:rsid w:val="00890F02"/>
    <w:rsid w:val="008920B9"/>
    <w:rsid w:val="00892887"/>
    <w:rsid w:val="00892D75"/>
    <w:rsid w:val="00893A5A"/>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170"/>
    <w:rsid w:val="008A16EA"/>
    <w:rsid w:val="008A19CD"/>
    <w:rsid w:val="008A2862"/>
    <w:rsid w:val="008A2AE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539"/>
    <w:rsid w:val="008B060F"/>
    <w:rsid w:val="008B0B42"/>
    <w:rsid w:val="008B0D56"/>
    <w:rsid w:val="008B131B"/>
    <w:rsid w:val="008B139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42"/>
    <w:rsid w:val="008C4AF5"/>
    <w:rsid w:val="008C4B80"/>
    <w:rsid w:val="008C5036"/>
    <w:rsid w:val="008C5399"/>
    <w:rsid w:val="008C5B2F"/>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B9"/>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6C1"/>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52D"/>
    <w:rsid w:val="00907D85"/>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A05"/>
    <w:rsid w:val="00930389"/>
    <w:rsid w:val="0093068A"/>
    <w:rsid w:val="00930B95"/>
    <w:rsid w:val="00930F94"/>
    <w:rsid w:val="009310DB"/>
    <w:rsid w:val="00931141"/>
    <w:rsid w:val="009316EE"/>
    <w:rsid w:val="00931C86"/>
    <w:rsid w:val="009320A4"/>
    <w:rsid w:val="00932289"/>
    <w:rsid w:val="00932771"/>
    <w:rsid w:val="00932A03"/>
    <w:rsid w:val="00933668"/>
    <w:rsid w:val="00934D3B"/>
    <w:rsid w:val="00935224"/>
    <w:rsid w:val="00935665"/>
    <w:rsid w:val="00935B30"/>
    <w:rsid w:val="00936A4E"/>
    <w:rsid w:val="00936DAF"/>
    <w:rsid w:val="00936E77"/>
    <w:rsid w:val="009370ED"/>
    <w:rsid w:val="00937156"/>
    <w:rsid w:val="00937965"/>
    <w:rsid w:val="0094038F"/>
    <w:rsid w:val="0094067C"/>
    <w:rsid w:val="0094081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1CC"/>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160"/>
    <w:rsid w:val="00964206"/>
    <w:rsid w:val="00964240"/>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BC"/>
    <w:rsid w:val="00972EC5"/>
    <w:rsid w:val="009731EC"/>
    <w:rsid w:val="009732E9"/>
    <w:rsid w:val="00973586"/>
    <w:rsid w:val="009737D9"/>
    <w:rsid w:val="00973C29"/>
    <w:rsid w:val="00973F7E"/>
    <w:rsid w:val="0097505B"/>
    <w:rsid w:val="009758E3"/>
    <w:rsid w:val="00975B40"/>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4BD6"/>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64C"/>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1BC"/>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5DE3"/>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847"/>
    <w:rsid w:val="00A06B5C"/>
    <w:rsid w:val="00A07A85"/>
    <w:rsid w:val="00A07E04"/>
    <w:rsid w:val="00A10171"/>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2DEC"/>
    <w:rsid w:val="00A2334F"/>
    <w:rsid w:val="00A2351C"/>
    <w:rsid w:val="00A23838"/>
    <w:rsid w:val="00A23944"/>
    <w:rsid w:val="00A2400F"/>
    <w:rsid w:val="00A243B7"/>
    <w:rsid w:val="00A25337"/>
    <w:rsid w:val="00A25E59"/>
    <w:rsid w:val="00A25FA0"/>
    <w:rsid w:val="00A26311"/>
    <w:rsid w:val="00A265C3"/>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CB3"/>
    <w:rsid w:val="00A35E95"/>
    <w:rsid w:val="00A361CA"/>
    <w:rsid w:val="00A36AB7"/>
    <w:rsid w:val="00A37434"/>
    <w:rsid w:val="00A374EB"/>
    <w:rsid w:val="00A3768F"/>
    <w:rsid w:val="00A40131"/>
    <w:rsid w:val="00A401B8"/>
    <w:rsid w:val="00A402A1"/>
    <w:rsid w:val="00A41D8A"/>
    <w:rsid w:val="00A4274E"/>
    <w:rsid w:val="00A440FE"/>
    <w:rsid w:val="00A44175"/>
    <w:rsid w:val="00A44233"/>
    <w:rsid w:val="00A44D8F"/>
    <w:rsid w:val="00A455C4"/>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22"/>
    <w:rsid w:val="00A64DC9"/>
    <w:rsid w:val="00A65280"/>
    <w:rsid w:val="00A65624"/>
    <w:rsid w:val="00A656EC"/>
    <w:rsid w:val="00A658A4"/>
    <w:rsid w:val="00A65A83"/>
    <w:rsid w:val="00A66344"/>
    <w:rsid w:val="00A6710A"/>
    <w:rsid w:val="00A67354"/>
    <w:rsid w:val="00A675BB"/>
    <w:rsid w:val="00A67BBD"/>
    <w:rsid w:val="00A67CF6"/>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BE5"/>
    <w:rsid w:val="00A91EA3"/>
    <w:rsid w:val="00A9209F"/>
    <w:rsid w:val="00A9235A"/>
    <w:rsid w:val="00A92C0D"/>
    <w:rsid w:val="00A92EB1"/>
    <w:rsid w:val="00A93011"/>
    <w:rsid w:val="00A93BE0"/>
    <w:rsid w:val="00A93C25"/>
    <w:rsid w:val="00A93E1B"/>
    <w:rsid w:val="00A9408B"/>
    <w:rsid w:val="00A942E6"/>
    <w:rsid w:val="00A9464D"/>
    <w:rsid w:val="00A94706"/>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D58"/>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1B"/>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A60"/>
    <w:rsid w:val="00AE7DED"/>
    <w:rsid w:val="00AF068A"/>
    <w:rsid w:val="00AF10FA"/>
    <w:rsid w:val="00AF13CE"/>
    <w:rsid w:val="00AF222A"/>
    <w:rsid w:val="00AF2255"/>
    <w:rsid w:val="00AF2918"/>
    <w:rsid w:val="00AF313A"/>
    <w:rsid w:val="00AF3279"/>
    <w:rsid w:val="00AF3ABE"/>
    <w:rsid w:val="00AF465C"/>
    <w:rsid w:val="00AF49C5"/>
    <w:rsid w:val="00AF52E0"/>
    <w:rsid w:val="00AF5615"/>
    <w:rsid w:val="00AF6079"/>
    <w:rsid w:val="00AF6286"/>
    <w:rsid w:val="00AF62C0"/>
    <w:rsid w:val="00AF6959"/>
    <w:rsid w:val="00AF7408"/>
    <w:rsid w:val="00AF7AC8"/>
    <w:rsid w:val="00AF7F9A"/>
    <w:rsid w:val="00B00520"/>
    <w:rsid w:val="00B00B25"/>
    <w:rsid w:val="00B00F8E"/>
    <w:rsid w:val="00B013B6"/>
    <w:rsid w:val="00B014D0"/>
    <w:rsid w:val="00B020E0"/>
    <w:rsid w:val="00B0226D"/>
    <w:rsid w:val="00B02CD1"/>
    <w:rsid w:val="00B03B39"/>
    <w:rsid w:val="00B03CB0"/>
    <w:rsid w:val="00B041A9"/>
    <w:rsid w:val="00B04350"/>
    <w:rsid w:val="00B0465E"/>
    <w:rsid w:val="00B04F0C"/>
    <w:rsid w:val="00B0515F"/>
    <w:rsid w:val="00B053F7"/>
    <w:rsid w:val="00B055E6"/>
    <w:rsid w:val="00B05CBC"/>
    <w:rsid w:val="00B06363"/>
    <w:rsid w:val="00B06A70"/>
    <w:rsid w:val="00B06B41"/>
    <w:rsid w:val="00B06BA8"/>
    <w:rsid w:val="00B06D0F"/>
    <w:rsid w:val="00B0706E"/>
    <w:rsid w:val="00B076BD"/>
    <w:rsid w:val="00B07A6A"/>
    <w:rsid w:val="00B07B44"/>
    <w:rsid w:val="00B07B88"/>
    <w:rsid w:val="00B07BE6"/>
    <w:rsid w:val="00B10A7B"/>
    <w:rsid w:val="00B10BBD"/>
    <w:rsid w:val="00B1122A"/>
    <w:rsid w:val="00B11638"/>
    <w:rsid w:val="00B1199E"/>
    <w:rsid w:val="00B1218F"/>
    <w:rsid w:val="00B122CE"/>
    <w:rsid w:val="00B122DB"/>
    <w:rsid w:val="00B12341"/>
    <w:rsid w:val="00B1235C"/>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6B35"/>
    <w:rsid w:val="00B173B2"/>
    <w:rsid w:val="00B2005F"/>
    <w:rsid w:val="00B20164"/>
    <w:rsid w:val="00B202C7"/>
    <w:rsid w:val="00B203F3"/>
    <w:rsid w:val="00B2101D"/>
    <w:rsid w:val="00B210D6"/>
    <w:rsid w:val="00B21628"/>
    <w:rsid w:val="00B23939"/>
    <w:rsid w:val="00B23F81"/>
    <w:rsid w:val="00B23F8B"/>
    <w:rsid w:val="00B24204"/>
    <w:rsid w:val="00B24E83"/>
    <w:rsid w:val="00B24EB1"/>
    <w:rsid w:val="00B2518B"/>
    <w:rsid w:val="00B254CC"/>
    <w:rsid w:val="00B259B3"/>
    <w:rsid w:val="00B25B73"/>
    <w:rsid w:val="00B2680C"/>
    <w:rsid w:val="00B26930"/>
    <w:rsid w:val="00B276A4"/>
    <w:rsid w:val="00B27724"/>
    <w:rsid w:val="00B27905"/>
    <w:rsid w:val="00B30116"/>
    <w:rsid w:val="00B3027F"/>
    <w:rsid w:val="00B306F3"/>
    <w:rsid w:val="00B30AAD"/>
    <w:rsid w:val="00B30BC2"/>
    <w:rsid w:val="00B30C63"/>
    <w:rsid w:val="00B30F3D"/>
    <w:rsid w:val="00B315B3"/>
    <w:rsid w:val="00B31645"/>
    <w:rsid w:val="00B32AAE"/>
    <w:rsid w:val="00B32C06"/>
    <w:rsid w:val="00B32E8B"/>
    <w:rsid w:val="00B33711"/>
    <w:rsid w:val="00B339BC"/>
    <w:rsid w:val="00B33AE7"/>
    <w:rsid w:val="00B33D65"/>
    <w:rsid w:val="00B33EA5"/>
    <w:rsid w:val="00B33F5C"/>
    <w:rsid w:val="00B340AB"/>
    <w:rsid w:val="00B344E9"/>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883"/>
    <w:rsid w:val="00B432A0"/>
    <w:rsid w:val="00B43382"/>
    <w:rsid w:val="00B4424E"/>
    <w:rsid w:val="00B44753"/>
    <w:rsid w:val="00B45088"/>
    <w:rsid w:val="00B45473"/>
    <w:rsid w:val="00B457B8"/>
    <w:rsid w:val="00B45F25"/>
    <w:rsid w:val="00B462A7"/>
    <w:rsid w:val="00B46F85"/>
    <w:rsid w:val="00B4738B"/>
    <w:rsid w:val="00B476AF"/>
    <w:rsid w:val="00B4772D"/>
    <w:rsid w:val="00B478F8"/>
    <w:rsid w:val="00B47CC4"/>
    <w:rsid w:val="00B50059"/>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7BD"/>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3EDC"/>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B80"/>
    <w:rsid w:val="00B7615E"/>
    <w:rsid w:val="00B76B5C"/>
    <w:rsid w:val="00B76DB6"/>
    <w:rsid w:val="00B76EA0"/>
    <w:rsid w:val="00B775B0"/>
    <w:rsid w:val="00B77761"/>
    <w:rsid w:val="00B77D22"/>
    <w:rsid w:val="00B77DBF"/>
    <w:rsid w:val="00B801A6"/>
    <w:rsid w:val="00B80269"/>
    <w:rsid w:val="00B8044D"/>
    <w:rsid w:val="00B80E94"/>
    <w:rsid w:val="00B81030"/>
    <w:rsid w:val="00B810DF"/>
    <w:rsid w:val="00B818A6"/>
    <w:rsid w:val="00B81983"/>
    <w:rsid w:val="00B819AC"/>
    <w:rsid w:val="00B81FBB"/>
    <w:rsid w:val="00B823AE"/>
    <w:rsid w:val="00B827FD"/>
    <w:rsid w:val="00B837C2"/>
    <w:rsid w:val="00B846A6"/>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07"/>
    <w:rsid w:val="00B910E0"/>
    <w:rsid w:val="00B91319"/>
    <w:rsid w:val="00B91E6E"/>
    <w:rsid w:val="00B925A9"/>
    <w:rsid w:val="00B929CF"/>
    <w:rsid w:val="00B92C59"/>
    <w:rsid w:val="00B92D3D"/>
    <w:rsid w:val="00B93112"/>
    <w:rsid w:val="00B931AD"/>
    <w:rsid w:val="00B93BA2"/>
    <w:rsid w:val="00B93D60"/>
    <w:rsid w:val="00B9424F"/>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76D"/>
    <w:rsid w:val="00BA5B58"/>
    <w:rsid w:val="00BA659C"/>
    <w:rsid w:val="00BA6E57"/>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8D2"/>
    <w:rsid w:val="00BB3940"/>
    <w:rsid w:val="00BB3BD7"/>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55E"/>
    <w:rsid w:val="00BC6BE0"/>
    <w:rsid w:val="00BC6CD8"/>
    <w:rsid w:val="00BC6CDA"/>
    <w:rsid w:val="00BC6EAE"/>
    <w:rsid w:val="00BC73E9"/>
    <w:rsid w:val="00BC76B1"/>
    <w:rsid w:val="00BC7D15"/>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0ED8"/>
    <w:rsid w:val="00BE1168"/>
    <w:rsid w:val="00BE11B8"/>
    <w:rsid w:val="00BE137E"/>
    <w:rsid w:val="00BE1772"/>
    <w:rsid w:val="00BE1DEB"/>
    <w:rsid w:val="00BE2903"/>
    <w:rsid w:val="00BE2E8B"/>
    <w:rsid w:val="00BE318A"/>
    <w:rsid w:val="00BE349E"/>
    <w:rsid w:val="00BE35DA"/>
    <w:rsid w:val="00BE44F2"/>
    <w:rsid w:val="00BE4F26"/>
    <w:rsid w:val="00BE76D4"/>
    <w:rsid w:val="00BF0A46"/>
    <w:rsid w:val="00BF0E8E"/>
    <w:rsid w:val="00BF17C6"/>
    <w:rsid w:val="00BF1A7F"/>
    <w:rsid w:val="00BF2085"/>
    <w:rsid w:val="00BF2E36"/>
    <w:rsid w:val="00BF3E91"/>
    <w:rsid w:val="00BF4DFB"/>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9AC"/>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333"/>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04"/>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2E66"/>
    <w:rsid w:val="00C33284"/>
    <w:rsid w:val="00C33F76"/>
    <w:rsid w:val="00C34398"/>
    <w:rsid w:val="00C343E5"/>
    <w:rsid w:val="00C351A6"/>
    <w:rsid w:val="00C3532B"/>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4F"/>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E92"/>
    <w:rsid w:val="00C60425"/>
    <w:rsid w:val="00C60557"/>
    <w:rsid w:val="00C606FD"/>
    <w:rsid w:val="00C60AFD"/>
    <w:rsid w:val="00C60C2D"/>
    <w:rsid w:val="00C6162E"/>
    <w:rsid w:val="00C6190E"/>
    <w:rsid w:val="00C61E0E"/>
    <w:rsid w:val="00C62E53"/>
    <w:rsid w:val="00C62E87"/>
    <w:rsid w:val="00C62FB0"/>
    <w:rsid w:val="00C63780"/>
    <w:rsid w:val="00C63E23"/>
    <w:rsid w:val="00C64AC2"/>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CAD"/>
    <w:rsid w:val="00C7432C"/>
    <w:rsid w:val="00C75173"/>
    <w:rsid w:val="00C754E8"/>
    <w:rsid w:val="00C75791"/>
    <w:rsid w:val="00C75B78"/>
    <w:rsid w:val="00C75F30"/>
    <w:rsid w:val="00C76304"/>
    <w:rsid w:val="00C76427"/>
    <w:rsid w:val="00C76686"/>
    <w:rsid w:val="00C769B0"/>
    <w:rsid w:val="00C7762E"/>
    <w:rsid w:val="00C77AEC"/>
    <w:rsid w:val="00C77F90"/>
    <w:rsid w:val="00C80554"/>
    <w:rsid w:val="00C807A2"/>
    <w:rsid w:val="00C808AC"/>
    <w:rsid w:val="00C8197A"/>
    <w:rsid w:val="00C82282"/>
    <w:rsid w:val="00C82CCA"/>
    <w:rsid w:val="00C83957"/>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3F7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DB0"/>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6F1"/>
    <w:rsid w:val="00CB4B1F"/>
    <w:rsid w:val="00CB4E57"/>
    <w:rsid w:val="00CB5BB6"/>
    <w:rsid w:val="00CB6290"/>
    <w:rsid w:val="00CB6785"/>
    <w:rsid w:val="00CB6AA1"/>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3F4B"/>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236"/>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670"/>
    <w:rsid w:val="00D319AD"/>
    <w:rsid w:val="00D3275F"/>
    <w:rsid w:val="00D32D5F"/>
    <w:rsid w:val="00D3316C"/>
    <w:rsid w:val="00D335D6"/>
    <w:rsid w:val="00D33B88"/>
    <w:rsid w:val="00D34138"/>
    <w:rsid w:val="00D341F3"/>
    <w:rsid w:val="00D34548"/>
    <w:rsid w:val="00D34914"/>
    <w:rsid w:val="00D35AAE"/>
    <w:rsid w:val="00D36606"/>
    <w:rsid w:val="00D36816"/>
    <w:rsid w:val="00D36CD7"/>
    <w:rsid w:val="00D36ED9"/>
    <w:rsid w:val="00D37A37"/>
    <w:rsid w:val="00D4101D"/>
    <w:rsid w:val="00D4128C"/>
    <w:rsid w:val="00D41484"/>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1D8"/>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5FE6"/>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67A4B"/>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643C"/>
    <w:rsid w:val="00D8724C"/>
    <w:rsid w:val="00D8796D"/>
    <w:rsid w:val="00D87E37"/>
    <w:rsid w:val="00D87F8C"/>
    <w:rsid w:val="00D9027A"/>
    <w:rsid w:val="00D90280"/>
    <w:rsid w:val="00D90A85"/>
    <w:rsid w:val="00D91760"/>
    <w:rsid w:val="00D91B5B"/>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2BF"/>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859"/>
    <w:rsid w:val="00DB47E5"/>
    <w:rsid w:val="00DB485B"/>
    <w:rsid w:val="00DB48CA"/>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460"/>
    <w:rsid w:val="00DE0D00"/>
    <w:rsid w:val="00DE0D18"/>
    <w:rsid w:val="00DE0FE0"/>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848"/>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986"/>
    <w:rsid w:val="00E17D3D"/>
    <w:rsid w:val="00E21896"/>
    <w:rsid w:val="00E219A1"/>
    <w:rsid w:val="00E2202A"/>
    <w:rsid w:val="00E22D1B"/>
    <w:rsid w:val="00E2324A"/>
    <w:rsid w:val="00E235F5"/>
    <w:rsid w:val="00E23783"/>
    <w:rsid w:val="00E237BD"/>
    <w:rsid w:val="00E23A53"/>
    <w:rsid w:val="00E23DF4"/>
    <w:rsid w:val="00E2401E"/>
    <w:rsid w:val="00E24794"/>
    <w:rsid w:val="00E2512A"/>
    <w:rsid w:val="00E256E5"/>
    <w:rsid w:val="00E26411"/>
    <w:rsid w:val="00E264BC"/>
    <w:rsid w:val="00E26AC1"/>
    <w:rsid w:val="00E2720A"/>
    <w:rsid w:val="00E27AAF"/>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05F"/>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280"/>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77F62"/>
    <w:rsid w:val="00E801E4"/>
    <w:rsid w:val="00E80693"/>
    <w:rsid w:val="00E812F5"/>
    <w:rsid w:val="00E8154B"/>
    <w:rsid w:val="00E818AD"/>
    <w:rsid w:val="00E82968"/>
    <w:rsid w:val="00E8357D"/>
    <w:rsid w:val="00E8373C"/>
    <w:rsid w:val="00E83967"/>
    <w:rsid w:val="00E839AD"/>
    <w:rsid w:val="00E83E51"/>
    <w:rsid w:val="00E83FCE"/>
    <w:rsid w:val="00E84252"/>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A7FD0"/>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049"/>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A6B"/>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304"/>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CC4"/>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1E0D"/>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6B3D"/>
    <w:rsid w:val="00F47377"/>
    <w:rsid w:val="00F4749C"/>
    <w:rsid w:val="00F4753F"/>
    <w:rsid w:val="00F47626"/>
    <w:rsid w:val="00F476A9"/>
    <w:rsid w:val="00F47837"/>
    <w:rsid w:val="00F47CAB"/>
    <w:rsid w:val="00F50275"/>
    <w:rsid w:val="00F505C7"/>
    <w:rsid w:val="00F505F4"/>
    <w:rsid w:val="00F50CEB"/>
    <w:rsid w:val="00F51366"/>
    <w:rsid w:val="00F522F3"/>
    <w:rsid w:val="00F52D43"/>
    <w:rsid w:val="00F53109"/>
    <w:rsid w:val="00F53117"/>
    <w:rsid w:val="00F534AD"/>
    <w:rsid w:val="00F538AF"/>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B33"/>
    <w:rsid w:val="00F76F00"/>
    <w:rsid w:val="00F77077"/>
    <w:rsid w:val="00F7731B"/>
    <w:rsid w:val="00F77814"/>
    <w:rsid w:val="00F77891"/>
    <w:rsid w:val="00F7791B"/>
    <w:rsid w:val="00F803B0"/>
    <w:rsid w:val="00F80409"/>
    <w:rsid w:val="00F8065B"/>
    <w:rsid w:val="00F8086E"/>
    <w:rsid w:val="00F80C31"/>
    <w:rsid w:val="00F80E14"/>
    <w:rsid w:val="00F80E25"/>
    <w:rsid w:val="00F80E96"/>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2DA9"/>
    <w:rsid w:val="00FA368A"/>
    <w:rsid w:val="00FA3832"/>
    <w:rsid w:val="00FA3EBF"/>
    <w:rsid w:val="00FA4C90"/>
    <w:rsid w:val="00FA4EEC"/>
    <w:rsid w:val="00FA5127"/>
    <w:rsid w:val="00FA61AC"/>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CC0"/>
    <w:rsid w:val="00FC0936"/>
    <w:rsid w:val="00FC0BCA"/>
    <w:rsid w:val="00FC1093"/>
    <w:rsid w:val="00FC1673"/>
    <w:rsid w:val="00FC21CD"/>
    <w:rsid w:val="00FC2225"/>
    <w:rsid w:val="00FC25E0"/>
    <w:rsid w:val="00FC3406"/>
    <w:rsid w:val="00FC3598"/>
    <w:rsid w:val="00FC3A0E"/>
    <w:rsid w:val="00FC3B9D"/>
    <w:rsid w:val="00FC4607"/>
    <w:rsid w:val="00FC54A1"/>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697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D14B8"/>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6E709E"/>
    <w:pPr>
      <w:keepNext/>
      <w:keepLines/>
      <w:spacing w:before="40"/>
      <w:outlineLvl w:val="4"/>
    </w:pPr>
    <w:rPr>
      <w:rFonts w:ascii="Calibri Light" w:eastAsia="Times New Roman" w:hAnsi="Calibri Light" w:cs="Times New Roman"/>
      <w:color w:val="2E74B5"/>
      <w:sz w:val="20"/>
      <w:szCs w:val="20"/>
      <w:lang w:eastAsia="en-US"/>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semiHidden/>
    <w:unhideWhenUsed/>
    <w:qFormat/>
    <w:rsid w:val="006E709E"/>
    <w:pPr>
      <w:spacing w:before="240" w:after="60"/>
      <w:outlineLvl w:val="7"/>
    </w:pPr>
    <w:rPr>
      <w:rFonts w:ascii="Calibri" w:eastAsia="Times New Roman" w:hAnsi="Calibri" w:cs="Times New Roman"/>
      <w:i/>
      <w:iCs/>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30BED"/>
    <w:pPr>
      <w:tabs>
        <w:tab w:val="left" w:pos="567"/>
      </w:tabs>
      <w:spacing w:beforeLines="120" w:before="288" w:afterLines="120" w:after="288" w:line="312" w:lineRule="auto"/>
      <w:ind w:left="720" w:hanging="720"/>
      <w:jc w:val="both"/>
    </w:pPr>
    <w:rPr>
      <w:rFonts w:ascii="Arial" w:hAnsi="Arial" w:cs="Arial"/>
      <w:color w:val="auto"/>
      <w:sz w:val="24"/>
      <w:szCs w:val="24"/>
      <w:u w:val="single"/>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30BED"/>
    <w:rPr>
      <w:rFonts w:ascii="Arial" w:eastAsiaTheme="majorEastAsia" w:hAnsi="Arial" w:cs="Arial"/>
      <w:b/>
      <w:bCs/>
      <w:color w:val="17365D" w:themeColor="text2" w:themeShade="BF"/>
      <w:spacing w:val="5"/>
      <w:kern w:val="28"/>
      <w:sz w:val="24"/>
      <w:szCs w:val="24"/>
      <w:u w:val="single"/>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u w:val="single"/>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u w:val="single"/>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TEXTO">
    <w:name w:val="TEXTO"/>
    <w:basedOn w:val="Normal"/>
    <w:autoRedefine/>
    <w:qFormat/>
    <w:rsid w:val="00A10171"/>
    <w:pPr>
      <w:suppressAutoHyphens/>
      <w:ind w:right="-285"/>
      <w:jc w:val="both"/>
    </w:pPr>
    <w:rPr>
      <w:rFonts w:ascii="Arial" w:eastAsia="ArialMT" w:hAnsi="Arial" w:cs="Arial"/>
      <w:bCs/>
    </w:rPr>
  </w:style>
  <w:style w:type="paragraph" w:customStyle="1" w:styleId="Ttulo51">
    <w:name w:val="Título 51"/>
    <w:basedOn w:val="Normal"/>
    <w:next w:val="Normal"/>
    <w:uiPriority w:val="9"/>
    <w:semiHidden/>
    <w:unhideWhenUsed/>
    <w:qFormat/>
    <w:rsid w:val="006E709E"/>
    <w:pPr>
      <w:keepNext/>
      <w:keepLines/>
      <w:spacing w:before="40" w:line="259" w:lineRule="auto"/>
      <w:outlineLvl w:val="4"/>
    </w:pPr>
    <w:rPr>
      <w:rFonts w:ascii="Calibri Light" w:eastAsia="Times New Roman" w:hAnsi="Calibri Light" w:cs="Times New Roman"/>
      <w:color w:val="2E74B5"/>
      <w:sz w:val="22"/>
      <w:szCs w:val="22"/>
      <w:lang w:eastAsia="en-US"/>
    </w:rPr>
  </w:style>
  <w:style w:type="character" w:customStyle="1" w:styleId="Ttulo8Char">
    <w:name w:val="Título 8 Char"/>
    <w:basedOn w:val="Fontepargpadro"/>
    <w:link w:val="Ttulo8"/>
    <w:semiHidden/>
    <w:rsid w:val="006E709E"/>
    <w:rPr>
      <w:rFonts w:ascii="Calibri" w:eastAsia="Times New Roman" w:hAnsi="Calibri"/>
      <w:i/>
      <w:iCs/>
      <w:sz w:val="24"/>
      <w:szCs w:val="24"/>
      <w:lang w:val="x-none" w:eastAsia="x-none"/>
    </w:rPr>
  </w:style>
  <w:style w:type="numbering" w:customStyle="1" w:styleId="Semlista1">
    <w:name w:val="Sem lista1"/>
    <w:next w:val="Semlista"/>
    <w:uiPriority w:val="99"/>
    <w:semiHidden/>
    <w:unhideWhenUsed/>
    <w:rsid w:val="006E709E"/>
  </w:style>
  <w:style w:type="paragraph" w:customStyle="1" w:styleId="WW-Textosemformatao">
    <w:name w:val="WW-Texto sem formatação"/>
    <w:basedOn w:val="Normal"/>
    <w:qFormat/>
    <w:rsid w:val="006E709E"/>
    <w:pPr>
      <w:suppressAutoHyphens/>
    </w:pPr>
    <w:rPr>
      <w:rFonts w:ascii="Courier New" w:eastAsia="Times New Roman" w:hAnsi="Courier New" w:cs="Courier New"/>
      <w:sz w:val="20"/>
      <w:szCs w:val="20"/>
      <w:lang w:eastAsia="ar-SA"/>
    </w:rPr>
  </w:style>
  <w:style w:type="character" w:customStyle="1" w:styleId="TextodecomentrioChar1">
    <w:name w:val="Texto de comentário Char1"/>
    <w:basedOn w:val="Fontepargpadro"/>
    <w:uiPriority w:val="99"/>
    <w:semiHidden/>
    <w:rsid w:val="006E709E"/>
    <w:rPr>
      <w:sz w:val="20"/>
      <w:szCs w:val="20"/>
    </w:rPr>
  </w:style>
  <w:style w:type="paragraph" w:styleId="Textodenotaderodap">
    <w:name w:val="footnote text"/>
    <w:basedOn w:val="Normal"/>
    <w:link w:val="TextodenotaderodapChar"/>
    <w:uiPriority w:val="99"/>
    <w:semiHidden/>
    <w:unhideWhenUsed/>
    <w:rsid w:val="006E709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6E709E"/>
    <w:rPr>
      <w:rFonts w:ascii="Calibri" w:eastAsia="Calibri" w:hAnsi="Calibri"/>
    </w:rPr>
  </w:style>
  <w:style w:type="character" w:styleId="Refdenotaderodap">
    <w:name w:val="footnote reference"/>
    <w:basedOn w:val="Fontepargpadro"/>
    <w:uiPriority w:val="99"/>
    <w:semiHidden/>
    <w:unhideWhenUsed/>
    <w:rsid w:val="006E709E"/>
    <w:rPr>
      <w:vertAlign w:val="superscript"/>
    </w:rPr>
  </w:style>
  <w:style w:type="character" w:customStyle="1" w:styleId="FootnoteCharacters">
    <w:name w:val="Footnote Characters"/>
    <w:basedOn w:val="Fontepargpadro"/>
    <w:uiPriority w:val="99"/>
    <w:semiHidden/>
    <w:unhideWhenUsed/>
    <w:qFormat/>
    <w:rsid w:val="006E709E"/>
    <w:rPr>
      <w:vertAlign w:val="superscript"/>
    </w:rPr>
  </w:style>
  <w:style w:type="paragraph" w:customStyle="1" w:styleId="TableParagraph">
    <w:name w:val="Table Paragraph"/>
    <w:basedOn w:val="Normal"/>
    <w:uiPriority w:val="1"/>
    <w:qFormat/>
    <w:rsid w:val="006E709E"/>
    <w:pPr>
      <w:widowControl w:val="0"/>
      <w:suppressAutoHyphens/>
      <w:spacing w:before="115"/>
      <w:ind w:left="107"/>
    </w:pPr>
    <w:rPr>
      <w:rFonts w:ascii="Arial" w:eastAsia="Arial" w:hAnsi="Arial" w:cs="Arial"/>
      <w:sz w:val="22"/>
      <w:szCs w:val="22"/>
      <w:lang w:val="pt-PT" w:eastAsia="en-US"/>
    </w:rPr>
  </w:style>
  <w:style w:type="table" w:customStyle="1" w:styleId="TableNormal">
    <w:name w:val="Table Normal"/>
    <w:uiPriority w:val="2"/>
    <w:unhideWhenUsed/>
    <w:qFormat/>
    <w:rsid w:val="006E709E"/>
    <w:pPr>
      <w:suppressAutoHyphens/>
    </w:pPr>
    <w:rPr>
      <w:rFonts w:ascii="Calibri" w:eastAsia="Calibri" w:hAnsi="Calibri"/>
      <w:sz w:val="22"/>
      <w:szCs w:val="22"/>
      <w:lang w:val="en-US"/>
    </w:rPr>
    <w:tblPr>
      <w:tblCellMar>
        <w:top w:w="0" w:type="dxa"/>
        <w:left w:w="0" w:type="dxa"/>
        <w:bottom w:w="0" w:type="dxa"/>
        <w:right w:w="0" w:type="dxa"/>
      </w:tblCellMar>
    </w:tblPr>
  </w:style>
  <w:style w:type="paragraph" w:styleId="Commarcadores">
    <w:name w:val="List Bullet"/>
    <w:basedOn w:val="Normal"/>
    <w:uiPriority w:val="99"/>
    <w:unhideWhenUsed/>
    <w:rsid w:val="006E709E"/>
    <w:pPr>
      <w:numPr>
        <w:numId w:val="14"/>
      </w:numPr>
      <w:tabs>
        <w:tab w:val="clear" w:pos="360"/>
      </w:tabs>
      <w:spacing w:after="160" w:line="259" w:lineRule="auto"/>
      <w:contextualSpacing/>
    </w:pPr>
    <w:rPr>
      <w:rFonts w:ascii="Calibri" w:eastAsia="Calibri" w:hAnsi="Calibri" w:cs="Times New Roman"/>
      <w:sz w:val="22"/>
      <w:szCs w:val="22"/>
      <w:lang w:eastAsia="en-US"/>
    </w:rPr>
  </w:style>
  <w:style w:type="paragraph" w:customStyle="1" w:styleId="Default">
    <w:name w:val="Default"/>
    <w:rsid w:val="006E709E"/>
    <w:pPr>
      <w:autoSpaceDE w:val="0"/>
      <w:autoSpaceDN w:val="0"/>
      <w:adjustRightInd w:val="0"/>
    </w:pPr>
    <w:rPr>
      <w:rFonts w:ascii="Minion Pro" w:eastAsia="Calibri" w:hAnsi="Minion Pro" w:cs="Minion Pro"/>
      <w:color w:val="000000"/>
      <w:sz w:val="24"/>
      <w:szCs w:val="24"/>
    </w:rPr>
  </w:style>
  <w:style w:type="character" w:customStyle="1" w:styleId="MenoPendente7">
    <w:name w:val="Menção Pendente7"/>
    <w:basedOn w:val="Fontepargpadro"/>
    <w:uiPriority w:val="99"/>
    <w:semiHidden/>
    <w:unhideWhenUsed/>
    <w:rsid w:val="006E709E"/>
    <w:rPr>
      <w:color w:val="605E5C"/>
      <w:shd w:val="clear" w:color="auto" w:fill="E1DFDD"/>
    </w:rPr>
  </w:style>
  <w:style w:type="paragraph" w:customStyle="1" w:styleId="TR">
    <w:name w:val="TR"/>
    <w:basedOn w:val="Normal"/>
    <w:link w:val="TRChar"/>
    <w:qFormat/>
    <w:rsid w:val="006E709E"/>
    <w:pPr>
      <w:tabs>
        <w:tab w:val="left" w:pos="9102"/>
      </w:tabs>
      <w:spacing w:after="120"/>
      <w:ind w:left="314" w:right="245"/>
      <w:jc w:val="both"/>
    </w:pPr>
    <w:rPr>
      <w:rFonts w:ascii="Calibri" w:eastAsia="Times New Roman" w:hAnsi="Calibri" w:cs="Calibri"/>
    </w:rPr>
  </w:style>
  <w:style w:type="character" w:customStyle="1" w:styleId="TRChar">
    <w:name w:val="TR Char"/>
    <w:link w:val="TR"/>
    <w:rsid w:val="006E709E"/>
    <w:rPr>
      <w:rFonts w:ascii="Calibri" w:eastAsia="Times New Roman" w:hAnsi="Calibri" w:cs="Calibri"/>
      <w:sz w:val="24"/>
      <w:szCs w:val="24"/>
      <w:lang w:eastAsia="pt-BR"/>
    </w:rPr>
  </w:style>
  <w:style w:type="numbering" w:customStyle="1" w:styleId="Estilo51">
    <w:name w:val="Estilo51"/>
    <w:uiPriority w:val="99"/>
    <w:rsid w:val="006E709E"/>
    <w:pPr>
      <w:numPr>
        <w:numId w:val="1"/>
      </w:numPr>
    </w:pPr>
  </w:style>
  <w:style w:type="table" w:customStyle="1" w:styleId="TableNormal1">
    <w:name w:val="Table Normal1"/>
    <w:uiPriority w:val="2"/>
    <w:semiHidden/>
    <w:unhideWhenUsed/>
    <w:qFormat/>
    <w:rsid w:val="006E709E"/>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uiPriority w:val="9"/>
    <w:semiHidden/>
    <w:rsid w:val="006E709E"/>
    <w:rPr>
      <w:rFonts w:ascii="Calibri Light" w:eastAsia="Times New Roman" w:hAnsi="Calibri Light" w:cs="Times New Roman"/>
      <w:color w:val="2E74B5"/>
    </w:rPr>
  </w:style>
  <w:style w:type="paragraph" w:styleId="SemEspaamento">
    <w:name w:val="No Spacing"/>
    <w:uiPriority w:val="1"/>
    <w:qFormat/>
    <w:rsid w:val="006E709E"/>
    <w:rPr>
      <w:rFonts w:ascii="Calibri" w:eastAsia="Calibri" w:hAnsi="Calibri"/>
      <w:sz w:val="22"/>
      <w:szCs w:val="22"/>
    </w:rPr>
  </w:style>
  <w:style w:type="paragraph" w:customStyle="1" w:styleId="WW-Recuodecorpodetexto2">
    <w:name w:val="WW-Recuo de corpo de texto 2"/>
    <w:basedOn w:val="Normal"/>
    <w:uiPriority w:val="99"/>
    <w:rsid w:val="006E709E"/>
    <w:pPr>
      <w:suppressAutoHyphens/>
      <w:autoSpaceDE w:val="0"/>
      <w:autoSpaceDN w:val="0"/>
      <w:ind w:left="-540" w:firstLine="1"/>
      <w:jc w:val="both"/>
    </w:pPr>
    <w:rPr>
      <w:rFonts w:ascii="Times New Roman" w:eastAsia="Times New Roman" w:hAnsi="Times New Roman" w:cs="Times New Roman"/>
      <w:sz w:val="28"/>
      <w:szCs w:val="28"/>
    </w:rPr>
  </w:style>
  <w:style w:type="paragraph" w:styleId="Corpodetexto2">
    <w:name w:val="Body Text 2"/>
    <w:basedOn w:val="Normal"/>
    <w:link w:val="Corpodetexto2Char"/>
    <w:uiPriority w:val="99"/>
    <w:semiHidden/>
    <w:unhideWhenUsed/>
    <w:rsid w:val="006E709E"/>
    <w:pPr>
      <w:spacing w:after="120" w:line="480" w:lineRule="auto"/>
    </w:pPr>
    <w:rPr>
      <w:rFonts w:ascii="Calibri" w:eastAsia="Calibri" w:hAnsi="Calibri" w:cs="Times New Roman"/>
      <w:sz w:val="22"/>
      <w:szCs w:val="22"/>
      <w:lang w:eastAsia="en-US"/>
    </w:rPr>
  </w:style>
  <w:style w:type="character" w:customStyle="1" w:styleId="Corpodetexto2Char">
    <w:name w:val="Corpo de texto 2 Char"/>
    <w:basedOn w:val="Fontepargpadro"/>
    <w:link w:val="Corpodetexto2"/>
    <w:uiPriority w:val="99"/>
    <w:semiHidden/>
    <w:rsid w:val="006E709E"/>
    <w:rPr>
      <w:rFonts w:ascii="Calibri" w:eastAsia="Calibri" w:hAnsi="Calibri"/>
      <w:sz w:val="22"/>
      <w:szCs w:val="22"/>
    </w:rPr>
  </w:style>
  <w:style w:type="table" w:customStyle="1" w:styleId="Tabelacomgrade1">
    <w:name w:val="Tabela com grade1"/>
    <w:basedOn w:val="Tabelanormal"/>
    <w:next w:val="Tabelacomgrade"/>
    <w:uiPriority w:val="39"/>
    <w:rsid w:val="006E709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har1">
    <w:name w:val="Título 5 Char1"/>
    <w:basedOn w:val="Fontepargpadro"/>
    <w:semiHidden/>
    <w:rsid w:val="006E709E"/>
    <w:rPr>
      <w:rFonts w:asciiTheme="majorHAnsi" w:eastAsiaTheme="majorEastAsia" w:hAnsiTheme="majorHAnsi" w:cstheme="majorBidi"/>
      <w:color w:val="365F91" w:themeColor="accent1" w:themeShade="BF"/>
      <w:sz w:val="24"/>
      <w:szCs w:val="24"/>
      <w:lang w:eastAsia="pt-BR"/>
    </w:rPr>
  </w:style>
  <w:style w:type="table" w:customStyle="1" w:styleId="TableNormal2">
    <w:name w:val="Table Normal2"/>
    <w:uiPriority w:val="2"/>
    <w:semiHidden/>
    <w:qFormat/>
    <w:rsid w:val="00F47837"/>
    <w:pPr>
      <w:widowControl w:val="0"/>
      <w:autoSpaceDE w:val="0"/>
      <w:autoSpaceDN w:val="0"/>
    </w:pPr>
    <w:rPr>
      <w:rFonts w:ascii="Calibri" w:eastAsia="Calibri" w:hAnsi="Calibri"/>
      <w:sz w:val="22"/>
      <w:szCs w:val="22"/>
      <w:lang w:val="en-US"/>
    </w:rPr>
    <w:tblPr>
      <w:tblCellMar>
        <w:top w:w="0" w:type="dxa"/>
        <w:left w:w="0" w:type="dxa"/>
        <w:bottom w:w="0" w:type="dxa"/>
        <w:right w:w="0" w:type="dxa"/>
      </w:tblCellMar>
    </w:tblPr>
  </w:style>
  <w:style w:type="table" w:customStyle="1" w:styleId="TableNormal3">
    <w:name w:val="Table Normal3"/>
    <w:uiPriority w:val="2"/>
    <w:semiHidden/>
    <w:qFormat/>
    <w:rsid w:val="00F47837"/>
    <w:pPr>
      <w:widowControl w:val="0"/>
      <w:autoSpaceDE w:val="0"/>
      <w:autoSpaceDN w:val="0"/>
    </w:pPr>
    <w:rPr>
      <w:rFonts w:ascii="Calibri" w:eastAsia="Calibri" w:hAnsi="Calibri"/>
      <w:sz w:val="22"/>
      <w:szCs w:val="22"/>
      <w:lang w:val="en-US"/>
    </w:rPr>
    <w:tblPr>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BB3BD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631F7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D864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030BE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bnc.gov.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msfi.rj.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bnc.org.br/"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bnc.org.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ortaldoempreendedor.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bnc.org.br/"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purl.org/dc/dcmitype/"/>
    <ds:schemaRef ds:uri="d7c48ea4-4748-4e79-bb61-d51d73419c91"/>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52c93ea8-e2de-466c-b401-d7fabeb9490e"/>
    <ds:schemaRef ds:uri="http://www.w3.org/XML/1998/namespace"/>
    <ds:schemaRef ds:uri="http://purl.org/dc/terms/"/>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E19202-CEB1-4EB1-A5F1-ADFDA3C1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28749</Words>
  <Characters>155246</Characters>
  <Application>Microsoft Office Word</Application>
  <DocSecurity>0</DocSecurity>
  <Lines>1293</Lines>
  <Paragraphs>367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183628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2024-05-17T19:40:00Z</dcterms:created>
  <dcterms:modified xsi:type="dcterms:W3CDTF">2025-11-25T18:05:00Z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